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9627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Pr="0096272A" w:rsidRDefault="0096272A" w:rsidP="00C31A6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</w:t>
      </w:r>
      <w:r w:rsidR="00C3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9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тысяч документов </w:t>
      </w:r>
      <w:proofErr w:type="spellStart"/>
      <w:r w:rsidRPr="009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Госфонда</w:t>
      </w:r>
      <w:proofErr w:type="spellEnd"/>
      <w:r w:rsidRPr="009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 Росреестра оцифровано в </w:t>
      </w:r>
      <w:r w:rsidR="00C3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Адыгее</w:t>
      </w:r>
    </w:p>
    <w:p w:rsidR="00C31A6A" w:rsidRPr="00C31A6A" w:rsidRDefault="00C31A6A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A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Начиная с 2021 года </w:t>
      </w:r>
      <w:proofErr w:type="spellStart"/>
      <w:r w:rsidRPr="00C31A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Росреестром</w:t>
      </w:r>
      <w:proofErr w:type="spellEnd"/>
      <w:r w:rsidRPr="00C31A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реализуется план мероприятий по переводу государственной услуги «Ведение государственного фонда данных, полученных в результате проведения землеустройства» в электронный вид.</w:t>
      </w:r>
    </w:p>
    <w:p w:rsidR="00C31A6A" w:rsidRPr="00C31A6A" w:rsidRDefault="00C31A6A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A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Целью проводимых мероприятий является совершенствование процедур предоставления государственной услуги, связанной с предоставлением материалов государственного фонда данных, полученных в результате проведения землеустройства (далее – ГФДЗ), в электронном виде, а также развитие рациональной системы формирования, ведения, защиты и использования материалов и данных ГФДЗ на основе автоматизированной системы их электронного оборота для обеспечения эффективного накопления, управления и доступа к информации в электронном (цифровом) виде.</w:t>
      </w:r>
    </w:p>
    <w:p w:rsidR="0096272A" w:rsidRPr="0096272A" w:rsidRDefault="0096272A" w:rsidP="0096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проведенной работы</w:t>
      </w:r>
      <w:r w:rsidR="00C31A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Управлением Росреестра по Республике Адыгея</w:t>
      </w:r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электронный вид переведено 24011 единиц документов и материалов ГФДЗ, что в процентном соотношении составляет 30 процентов от общего числа документов и материалов ГФДЗ, хранящихся в бумажном виде. Выполнение работ ведется в соответствии с методическими рекомендациями, доведенными </w:t>
      </w:r>
      <w:proofErr w:type="spellStart"/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Росреестром</w:t>
      </w:r>
      <w:proofErr w:type="spellEnd"/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 установленными нормативами ежемесячного перевода, что обеспечивает исполнение плана мероприятий в установленный срок. </w:t>
      </w:r>
    </w:p>
    <w:p w:rsidR="0096272A" w:rsidRPr="0096272A" w:rsidRDefault="0096272A" w:rsidP="0096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Информационная система ведения ГФДЗ позволит обеспечить оперативный доступ к документам электронного архива для сотрудников в рамках служебных полномочий, с целью оказания государственной услуги в электронном формате посредством единого портала государственных услуг.</w:t>
      </w:r>
    </w:p>
    <w:p w:rsidR="00A138EA" w:rsidRDefault="0096272A" w:rsidP="00A13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272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Вывод услуги на единый портал государственных услуг запланирован к 2023 году.</w:t>
      </w:r>
    </w:p>
    <w:p w:rsidR="0096272A" w:rsidRPr="00A138EA" w:rsidRDefault="00A138EA" w:rsidP="00A138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758C">
        <w:rPr>
          <w:rFonts w:ascii="Times New Roman" w:hAnsi="Times New Roman" w:cs="Times New Roman"/>
          <w:i/>
          <w:sz w:val="28"/>
          <w:szCs w:val="28"/>
        </w:rPr>
        <w:t>Оцифровка сократит время на оказание государственной услуги по предоставлению данных из ГФДЗ для всех заинтересованных лиц и повысит ее качество</w:t>
      </w:r>
      <w:r w:rsidRPr="00ED758C">
        <w:rPr>
          <w:rFonts w:ascii="Times New Roman" w:hAnsi="Times New Roman" w:cs="Times New Roman"/>
          <w:i/>
          <w:sz w:val="28"/>
          <w:szCs w:val="28"/>
        </w:rPr>
        <w:t>.</w:t>
      </w:r>
      <w:r w:rsidRPr="00ED758C">
        <w:rPr>
          <w:i/>
        </w:rPr>
        <w:t xml:space="preserve"> </w:t>
      </w:r>
      <w:r w:rsidR="0096272A" w:rsidRPr="00ED758C">
        <w:rPr>
          <w:rFonts w:ascii="Times New Roman" w:hAnsi="Times New Roman" w:cs="Times New Roman"/>
          <w:i/>
          <w:sz w:val="28"/>
          <w:szCs w:val="28"/>
        </w:rPr>
        <w:t xml:space="preserve">Цифровую копию документа можно мгновенно выдать заявителям или переслать в порядке межведомственного взаимодействия. Оперативно, эффективно и ходить никуда не надо, доступ к документам обеспечен с рабочего места. Кроме того, наличие резервных копий </w:t>
      </w:r>
      <w:r w:rsidR="0096272A" w:rsidRPr="00ED758C">
        <w:rPr>
          <w:rFonts w:ascii="Times New Roman" w:hAnsi="Times New Roman" w:cs="Times New Roman"/>
          <w:i/>
          <w:sz w:val="28"/>
          <w:szCs w:val="28"/>
        </w:rPr>
        <w:lastRenderedPageBreak/>
        <w:t>документов снижает вероятность их утраты в связи с процессами старения бумаги</w:t>
      </w:r>
      <w:r w:rsidR="0096272A" w:rsidRPr="0096272A">
        <w:rPr>
          <w:rFonts w:ascii="Times New Roman" w:hAnsi="Times New Roman" w:cs="Times New Roman"/>
          <w:sz w:val="28"/>
          <w:szCs w:val="28"/>
        </w:rPr>
        <w:t xml:space="preserve">», — рассказал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ED758C">
        <w:rPr>
          <w:rFonts w:ascii="Times New Roman" w:hAnsi="Times New Roman" w:cs="Times New Roman"/>
          <w:b/>
          <w:sz w:val="28"/>
          <w:szCs w:val="28"/>
        </w:rPr>
        <w:t>Эдуар</w:t>
      </w:r>
      <w:r w:rsidR="00ED758C" w:rsidRPr="00ED758C">
        <w:rPr>
          <w:rFonts w:ascii="Times New Roman" w:hAnsi="Times New Roman" w:cs="Times New Roman"/>
          <w:b/>
          <w:sz w:val="28"/>
          <w:szCs w:val="28"/>
        </w:rPr>
        <w:t>д</w:t>
      </w:r>
      <w:r w:rsidRPr="00ED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58C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72A" w:rsidRDefault="0096272A" w:rsidP="00F613E5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2022-07-07T11:02:00Z</cp:lastPrinted>
  <dcterms:created xsi:type="dcterms:W3CDTF">2022-07-15T07:11:00Z</dcterms:created>
  <dcterms:modified xsi:type="dcterms:W3CDTF">2022-07-15T07:33:00Z</dcterms:modified>
</cp:coreProperties>
</file>