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9" w:type="dxa"/>
        <w:tblInd w:w="-72" w:type="dxa"/>
        <w:tblLayout w:type="fixed"/>
        <w:tblLook w:val="0000"/>
      </w:tblPr>
      <w:tblGrid>
        <w:gridCol w:w="4149"/>
        <w:gridCol w:w="3119"/>
        <w:gridCol w:w="3551"/>
      </w:tblGrid>
      <w:tr w:rsidR="004B0DFB" w:rsidTr="004B0DFB">
        <w:trPr>
          <w:trHeight w:val="2374"/>
        </w:trPr>
        <w:tc>
          <w:tcPr>
            <w:tcW w:w="414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Урысые Федерациер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Адыгэ Республикэм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 «Абадзэхскэ къоджэ псэуп</w:t>
            </w:r>
            <w:r w:rsidRPr="004B0DFB">
              <w:rPr>
                <w:rFonts w:ascii="Times New Roman" w:hAnsi="Times New Roman" w:cs="Times New Roman"/>
                <w:lang w:val="en-US"/>
              </w:rPr>
              <w:t>I</w:t>
            </w:r>
            <w:r w:rsidRPr="004B0DFB">
              <w:rPr>
                <w:rFonts w:ascii="Times New Roman" w:hAnsi="Times New Roman" w:cs="Times New Roman"/>
              </w:rPr>
              <w:t>ем»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и администрацие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Абадзэхскэ,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3119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852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551" w:type="dxa"/>
            <w:tcBorders>
              <w:bottom w:val="double" w:sz="40" w:space="0" w:color="000000"/>
            </w:tcBorders>
          </w:tcPr>
          <w:p w:rsidR="004B0DFB" w:rsidRPr="004B0DFB" w:rsidRDefault="004B0DFB" w:rsidP="004B0DFB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Республика Адыгея Администрация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B0DFB">
              <w:rPr>
                <w:rFonts w:ascii="Times New Roman" w:hAnsi="Times New Roman" w:cs="Times New Roman"/>
              </w:rPr>
              <w:t>385774, ст. Абадзехская,</w:t>
            </w:r>
          </w:p>
          <w:p w:rsidR="004B0DFB" w:rsidRPr="004B0DFB" w:rsidRDefault="004B0DFB" w:rsidP="004B0DFB">
            <w:pPr>
              <w:spacing w:after="0"/>
              <w:jc w:val="center"/>
              <w:rPr>
                <w:rFonts w:ascii="Times New Roman" w:hAnsi="Times New Roman" w:cs="Times New Roman"/>
                <w:sz w:val="12"/>
              </w:rPr>
            </w:pPr>
            <w:r w:rsidRPr="004B0DFB">
              <w:rPr>
                <w:rFonts w:ascii="Times New Roman" w:hAnsi="Times New Roman" w:cs="Times New Roman"/>
              </w:rPr>
              <w:t>ул. Винника, 52</w:t>
            </w:r>
          </w:p>
        </w:tc>
      </w:tr>
    </w:tbl>
    <w:p w:rsidR="00033070" w:rsidRPr="00D033F5" w:rsidRDefault="00033070" w:rsidP="004B0DF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ГЛАВЫ МУНИЦИПАЛЬНОГО ОБРАЗОВАНИЯ</w:t>
      </w:r>
    </w:p>
    <w:p w:rsidR="00033070" w:rsidRPr="00D033F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b/>
          <w:bCs/>
          <w:szCs w:val="20"/>
        </w:rPr>
      </w:pPr>
    </w:p>
    <w:tbl>
      <w:tblPr>
        <w:tblStyle w:val="ae"/>
        <w:tblpPr w:leftFromText="180" w:rightFromText="180" w:vertAnchor="text" w:horzAnchor="page" w:tblpX="9778" w:tblpY="251"/>
        <w:tblW w:w="0" w:type="auto"/>
        <w:tblLook w:val="04A0"/>
      </w:tblPr>
      <w:tblGrid>
        <w:gridCol w:w="759"/>
      </w:tblGrid>
      <w:tr w:rsidR="00033070" w:rsidTr="002D5922">
        <w:trPr>
          <w:trHeight w:val="100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070" w:rsidRPr="00931048" w:rsidRDefault="006B5286" w:rsidP="00484033">
            <w:pPr>
              <w:pStyle w:val="1"/>
              <w:tabs>
                <w:tab w:val="clear" w:pos="432"/>
                <w:tab w:val="left" w:pos="1985"/>
              </w:tabs>
              <w:spacing w:line="276" w:lineRule="auto"/>
              <w:ind w:firstLine="0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</w:p>
        </w:tc>
      </w:tr>
    </w:tbl>
    <w:p w:rsidR="00033070" w:rsidRPr="00774205" w:rsidRDefault="00033070" w:rsidP="00033070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Cs w:val="20"/>
        </w:rPr>
      </w:pPr>
    </w:p>
    <w:p w:rsidR="00033070" w:rsidRPr="00B0718B" w:rsidRDefault="00033070" w:rsidP="00033070">
      <w:pPr>
        <w:pStyle w:val="1"/>
        <w:numPr>
          <w:ilvl w:val="0"/>
          <w:numId w:val="7"/>
        </w:numPr>
        <w:tabs>
          <w:tab w:val="left" w:pos="1985"/>
        </w:tabs>
        <w:suppressAutoHyphens/>
        <w:spacing w:line="276" w:lineRule="auto"/>
        <w:rPr>
          <w:iCs/>
        </w:rPr>
      </w:pPr>
      <w:r w:rsidRPr="00B0718B">
        <w:rPr>
          <w:b/>
          <w:bCs/>
        </w:rPr>
        <w:t>от  «</w:t>
      </w:r>
      <w:r w:rsidR="00602D17">
        <w:rPr>
          <w:b/>
          <w:bCs/>
        </w:rPr>
        <w:t xml:space="preserve"> </w:t>
      </w:r>
      <w:r w:rsidR="006B5286">
        <w:rPr>
          <w:b/>
          <w:bCs/>
        </w:rPr>
        <w:t>10</w:t>
      </w:r>
      <w:r w:rsidR="00993534">
        <w:rPr>
          <w:b/>
          <w:bCs/>
        </w:rPr>
        <w:t xml:space="preserve"> </w:t>
      </w:r>
      <w:r w:rsidRPr="00B0718B">
        <w:rPr>
          <w:b/>
          <w:bCs/>
        </w:rPr>
        <w:t xml:space="preserve">» </w:t>
      </w:r>
      <w:r w:rsidR="006B5286">
        <w:rPr>
          <w:b/>
          <w:bCs/>
        </w:rPr>
        <w:t>н</w:t>
      </w:r>
      <w:r w:rsidRPr="00B0718B">
        <w:rPr>
          <w:b/>
          <w:bCs/>
        </w:rPr>
        <w:t>оября 20</w:t>
      </w:r>
      <w:r w:rsidR="00786893">
        <w:rPr>
          <w:b/>
          <w:bCs/>
        </w:rPr>
        <w:t>2</w:t>
      </w:r>
      <w:r w:rsidR="006B5286">
        <w:rPr>
          <w:b/>
          <w:bCs/>
        </w:rPr>
        <w:t>1</w:t>
      </w:r>
      <w:r w:rsidRPr="00B0718B">
        <w:rPr>
          <w:b/>
          <w:bCs/>
        </w:rPr>
        <w:t xml:space="preserve"> г.               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  </w:t>
      </w:r>
      <w:r w:rsidRPr="00B0718B">
        <w:rPr>
          <w:b/>
          <w:bCs/>
        </w:rPr>
        <w:tab/>
      </w:r>
      <w:r w:rsidRPr="00B0718B">
        <w:rPr>
          <w:b/>
          <w:bCs/>
        </w:rPr>
        <w:tab/>
      </w:r>
      <w:r w:rsidRPr="00B0718B">
        <w:rPr>
          <w:b/>
          <w:bCs/>
        </w:rPr>
        <w:tab/>
        <w:t xml:space="preserve"> </w:t>
      </w:r>
      <w:r w:rsidR="00B0718B" w:rsidRPr="00B0718B">
        <w:rPr>
          <w:b/>
          <w:bCs/>
        </w:rPr>
        <w:t xml:space="preserve">      </w:t>
      </w:r>
      <w:r w:rsidRPr="00B0718B">
        <w:rPr>
          <w:b/>
          <w:bCs/>
        </w:rPr>
        <w:t>№</w:t>
      </w:r>
    </w:p>
    <w:p w:rsidR="00033070" w:rsidRPr="00774205" w:rsidRDefault="00033070" w:rsidP="00033070">
      <w:pPr>
        <w:spacing w:after="0"/>
        <w:jc w:val="both"/>
        <w:rPr>
          <w:rFonts w:ascii="Times New Roman" w:hAnsi="Times New Roman" w:cs="Times New Roman"/>
          <w:iCs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«О прогнозе социально-экономического </w:t>
      </w: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муниципального  образования </w:t>
      </w:r>
    </w:p>
    <w:p w:rsidR="002D5922" w:rsidRDefault="00033070" w:rsidP="0003307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033070" w:rsidRPr="00D033F5" w:rsidRDefault="002D5922" w:rsidP="00033070">
      <w:pPr>
        <w:spacing w:after="0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A1238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5505F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033070" w:rsidRPr="00D033F5">
        <w:rPr>
          <w:rFonts w:ascii="Times New Roman" w:eastAsia="Arial CYR" w:hAnsi="Times New Roman" w:cs="Times New Roman"/>
          <w:sz w:val="28"/>
          <w:szCs w:val="28"/>
        </w:rPr>
        <w:t>»</w:t>
      </w:r>
    </w:p>
    <w:p w:rsidR="00033070" w:rsidRPr="00D033F5" w:rsidRDefault="00033070" w:rsidP="000330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070" w:rsidRPr="00D033F5" w:rsidRDefault="00033070" w:rsidP="00033070">
      <w:pPr>
        <w:spacing w:before="240" w:after="0"/>
        <w:rPr>
          <w:rFonts w:ascii="Times New Roman" w:eastAsia="Arial CYR" w:hAnsi="Times New Roman" w:cs="Times New Roman"/>
          <w:sz w:val="28"/>
          <w:szCs w:val="28"/>
        </w:rPr>
      </w:pPr>
      <w:r w:rsidRPr="00D033F5">
        <w:rPr>
          <w:rFonts w:ascii="Times New Roman" w:eastAsia="Arial CYR" w:hAnsi="Times New Roman" w:cs="Times New Roman"/>
          <w:sz w:val="28"/>
          <w:szCs w:val="28"/>
        </w:rPr>
        <w:t xml:space="preserve">             1. Утвердить прилагаемый Прогноз </w:t>
      </w:r>
      <w:r w:rsidRPr="00D033F5">
        <w:rPr>
          <w:rFonts w:ascii="Times New Roman" w:hAnsi="Times New Roman" w:cs="Times New Roman"/>
          <w:bCs/>
          <w:sz w:val="28"/>
          <w:szCs w:val="28"/>
        </w:rPr>
        <w:t>социально-экономического развития муниципального  образования  «Абадзехское сельское поселение» на 20</w:t>
      </w:r>
      <w:r w:rsidR="0073648F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2</w:t>
      </w:r>
      <w:r w:rsidR="0073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3F5">
        <w:rPr>
          <w:rFonts w:ascii="Times New Roman" w:hAnsi="Times New Roman" w:cs="Times New Roman"/>
          <w:bCs/>
          <w:sz w:val="28"/>
          <w:szCs w:val="28"/>
        </w:rPr>
        <w:t>год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A1238A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3</w:t>
      </w:r>
      <w:r w:rsidR="000426A7">
        <w:rPr>
          <w:rFonts w:ascii="Times New Roman" w:hAnsi="Times New Roman" w:cs="Times New Roman"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Cs/>
          <w:sz w:val="28"/>
          <w:szCs w:val="28"/>
        </w:rPr>
        <w:t>2</w:t>
      </w:r>
      <w:r w:rsidR="004B0DFB">
        <w:rPr>
          <w:rFonts w:ascii="Times New Roman" w:hAnsi="Times New Roman" w:cs="Times New Roman"/>
          <w:bCs/>
          <w:sz w:val="28"/>
          <w:szCs w:val="28"/>
        </w:rPr>
        <w:t>4</w:t>
      </w:r>
      <w:r w:rsidR="000426A7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D033F5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before="240" w:after="0"/>
        <w:ind w:firstLine="540"/>
        <w:jc w:val="both"/>
        <w:rPr>
          <w:rFonts w:ascii="Times New Roman" w:eastAsia="Arial CYR" w:hAnsi="Times New Roman" w:cs="Times New Roman"/>
          <w:sz w:val="28"/>
        </w:rPr>
      </w:pPr>
    </w:p>
    <w:p w:rsidR="00033070" w:rsidRPr="00774205" w:rsidRDefault="00033070" w:rsidP="00033070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33070" w:rsidRDefault="00033070" w:rsidP="00033070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  </w:t>
      </w:r>
      <w:r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А.</w:t>
      </w:r>
      <w:r w:rsidR="00250AD5">
        <w:rPr>
          <w:rFonts w:ascii="Times New Roman" w:hAnsi="Times New Roman" w:cs="Times New Roman"/>
          <w:b/>
          <w:bCs/>
          <w:iCs/>
          <w:sz w:val="28"/>
        </w:rPr>
        <w:t>В.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="00250AD5">
        <w:rPr>
          <w:rFonts w:ascii="Times New Roman" w:hAnsi="Times New Roman" w:cs="Times New Roman"/>
          <w:b/>
          <w:bCs/>
          <w:iCs/>
          <w:sz w:val="28"/>
        </w:rPr>
        <w:t>Гучетль</w:t>
      </w:r>
      <w:r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2D17" w:rsidRDefault="00602D17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070" w:rsidRDefault="00033070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0F6" w:rsidRPr="004830F6" w:rsidRDefault="004830F6" w:rsidP="004830F6">
      <w:pPr>
        <w:tabs>
          <w:tab w:val="left" w:pos="900"/>
        </w:tabs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</w:t>
      </w:r>
      <w:r w:rsidR="00E776BD">
        <w:rPr>
          <w:rFonts w:ascii="Times New Roman" w:hAnsi="Times New Roman" w:cs="Times New Roman"/>
          <w:b/>
          <w:bCs/>
          <w:sz w:val="28"/>
          <w:szCs w:val="28"/>
        </w:rPr>
        <w:t>ноз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социально-экономического  развития</w:t>
      </w:r>
    </w:p>
    <w:p w:rsidR="004830F6" w:rsidRPr="004830F6" w:rsidRDefault="004830F6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30F6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 w:rsidR="00DC1A4A">
        <w:rPr>
          <w:rFonts w:ascii="Times New Roman" w:hAnsi="Times New Roman" w:cs="Times New Roman"/>
          <w:b/>
          <w:bCs/>
          <w:sz w:val="28"/>
          <w:szCs w:val="28"/>
        </w:rPr>
        <w:t xml:space="preserve">ципального образования «Абадзехское </w:t>
      </w:r>
      <w:r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830F6" w:rsidRPr="004830F6" w:rsidRDefault="00B0718B" w:rsidP="004830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 20</w:t>
      </w:r>
      <w:r w:rsidR="007364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</w:t>
      </w:r>
      <w:r w:rsidR="002E68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50A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307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3A7A0C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4830F6" w:rsidRPr="004830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830F6" w:rsidRPr="004830F6" w:rsidRDefault="004830F6" w:rsidP="004830F6">
      <w:pPr>
        <w:autoSpaceDE w:val="0"/>
        <w:spacing w:after="0"/>
        <w:ind w:right="-710" w:hanging="284"/>
        <w:jc w:val="center"/>
        <w:rPr>
          <w:rFonts w:ascii="Times New Roman" w:hAnsi="Times New Roman" w:cs="Times New Roman"/>
        </w:rPr>
      </w:pPr>
    </w:p>
    <w:p w:rsidR="004830F6" w:rsidRPr="004830F6" w:rsidRDefault="004830F6" w:rsidP="004830F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Разработка параметров  прогноза проведена на основе результатов анализа процессов, происходящих в отраслях экономики и на предприятиях, перспективы развития предприятий и организаций, независимо от их организационно-правовых форм. Мониторинг социально-экономического развития поселения обеспечивается сплошным статистическим наблюдением.</w:t>
      </w:r>
    </w:p>
    <w:p w:rsidR="00AB6D94" w:rsidRPr="00227A12" w:rsidRDefault="00AB6D94" w:rsidP="00AB6D94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4830F6">
        <w:rPr>
          <w:rFonts w:ascii="Times New Roman" w:hAnsi="Times New Roman" w:cs="Times New Roman"/>
          <w:b/>
          <w:bCs/>
        </w:rPr>
        <w:t>. Краткая характеристика муниципального образовани</w:t>
      </w:r>
      <w:r>
        <w:rPr>
          <w:rFonts w:ascii="Times New Roman" w:hAnsi="Times New Roman" w:cs="Times New Roman"/>
          <w:b/>
          <w:bCs/>
        </w:rPr>
        <w:t xml:space="preserve">я «Абадзехское </w:t>
      </w:r>
      <w:r w:rsidRPr="004830F6">
        <w:rPr>
          <w:rFonts w:ascii="Times New Roman" w:hAnsi="Times New Roman" w:cs="Times New Roman"/>
          <w:b/>
          <w:bCs/>
        </w:rPr>
        <w:t xml:space="preserve"> </w:t>
      </w:r>
      <w:r w:rsidRPr="004830F6">
        <w:rPr>
          <w:rFonts w:ascii="Times New Roman" w:hAnsi="Times New Roman" w:cs="Times New Roman"/>
          <w:b/>
        </w:rPr>
        <w:t>сельское</w:t>
      </w:r>
      <w:r w:rsidRPr="004830F6">
        <w:rPr>
          <w:rFonts w:ascii="Times New Roman" w:hAnsi="Times New Roman" w:cs="Times New Roman"/>
          <w:b/>
          <w:bCs/>
        </w:rPr>
        <w:t xml:space="preserve"> поселение»</w:t>
      </w:r>
    </w:p>
    <w:p w:rsidR="00AB6D94" w:rsidRPr="00227A12" w:rsidRDefault="00AB6D94" w:rsidP="00AB6D94">
      <w:pPr>
        <w:pStyle w:val="1"/>
        <w:rPr>
          <w:sz w:val="24"/>
        </w:rPr>
      </w:pP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Муниципальное образование «Абадзехское сельское поселение» с административным центром в ст. Абадзехской имеет  в своем составе: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 xml:space="preserve">- ст. Абадзехская </w:t>
      </w:r>
    </w:p>
    <w:p w:rsidR="00AB6D94" w:rsidRPr="00B0718B" w:rsidRDefault="00AB6D94" w:rsidP="00AB6D94">
      <w:pPr>
        <w:pStyle w:val="1"/>
        <w:rPr>
          <w:sz w:val="22"/>
        </w:rPr>
      </w:pPr>
      <w:r w:rsidRPr="00B0718B">
        <w:rPr>
          <w:sz w:val="22"/>
        </w:rPr>
        <w:t>- ст.Новосвободная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 ст. Севастопольская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 - пос. Первомайский </w:t>
      </w:r>
    </w:p>
    <w:p w:rsidR="00AB6D94" w:rsidRPr="009C1425" w:rsidRDefault="00AB6D94" w:rsidP="00AB6D94">
      <w:pPr>
        <w:spacing w:after="0"/>
        <w:rPr>
          <w:rFonts w:ascii="Times New Roman" w:hAnsi="Times New Roman" w:cs="Times New Roman"/>
          <w:lang w:eastAsia="ar-SA"/>
        </w:rPr>
      </w:pPr>
      <w:r w:rsidRPr="009C1425">
        <w:rPr>
          <w:rFonts w:ascii="Times New Roman" w:hAnsi="Times New Roman" w:cs="Times New Roman"/>
          <w:lang w:eastAsia="ar-SA"/>
        </w:rPr>
        <w:t xml:space="preserve">             -   х. Веселый</w:t>
      </w:r>
    </w:p>
    <w:p w:rsidR="00AB6D94" w:rsidRDefault="00AB6D94" w:rsidP="00AB6D94">
      <w:pPr>
        <w:spacing w:after="0"/>
        <w:rPr>
          <w:lang w:eastAsia="ar-SA"/>
        </w:rPr>
      </w:pPr>
    </w:p>
    <w:p w:rsidR="00AB6D94" w:rsidRPr="00E70C41" w:rsidRDefault="00AB6D94" w:rsidP="00AB6D94">
      <w:pPr>
        <w:autoSpaceDE w:val="0"/>
        <w:rPr>
          <w:rFonts w:ascii="Times New Roman" w:hAnsi="Times New Roman" w:cs="Times New Roman"/>
          <w:bCs/>
        </w:rPr>
      </w:pPr>
      <w:r w:rsidRPr="00E70C41">
        <w:rPr>
          <w:lang w:eastAsia="ar-SA"/>
        </w:rPr>
        <w:t xml:space="preserve">    </w:t>
      </w:r>
      <w:r w:rsidRPr="00E70C41">
        <w:rPr>
          <w:rFonts w:ascii="Times New Roman" w:hAnsi="Times New Roman" w:cs="Times New Roman"/>
          <w:bCs/>
        </w:rPr>
        <w:t xml:space="preserve">Инфраструктура МО «Абадзехское  </w:t>
      </w:r>
      <w:r w:rsidRPr="00E70C41">
        <w:rPr>
          <w:rFonts w:ascii="Times New Roman" w:hAnsi="Times New Roman" w:cs="Times New Roman"/>
        </w:rPr>
        <w:t>сельское</w:t>
      </w:r>
      <w:r w:rsidRPr="00E70C41">
        <w:rPr>
          <w:rFonts w:ascii="Times New Roman" w:hAnsi="Times New Roman" w:cs="Times New Roman"/>
          <w:bCs/>
        </w:rPr>
        <w:t xml:space="preserve"> поселение» характеризуется следующими показателями: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т</w:t>
      </w:r>
      <w:r w:rsidRPr="00A40821">
        <w:rPr>
          <w:rFonts w:ascii="Times New Roman" w:hAnsi="Times New Roman" w:cs="Times New Roman"/>
        </w:rPr>
        <w:t xml:space="preserve">ерритория – </w:t>
      </w:r>
      <w:r w:rsidRPr="00B0718B">
        <w:rPr>
          <w:rFonts w:ascii="Times New Roman" w:hAnsi="Times New Roman" w:cs="Times New Roman"/>
          <w:szCs w:val="28"/>
        </w:rPr>
        <w:t xml:space="preserve">38792,8 </w:t>
      </w:r>
      <w:r w:rsidRPr="00A40821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  <w:bCs/>
        </w:rPr>
        <w:t xml:space="preserve"> 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жилой фонд – 198,3</w:t>
      </w:r>
      <w:r w:rsidRPr="004830F6">
        <w:rPr>
          <w:rFonts w:ascii="Times New Roman" w:hAnsi="Times New Roman" w:cs="Times New Roman"/>
          <w:bCs/>
        </w:rPr>
        <w:t xml:space="preserve"> т</w:t>
      </w:r>
      <w:r>
        <w:rPr>
          <w:rFonts w:ascii="Times New Roman" w:hAnsi="Times New Roman" w:cs="Times New Roman"/>
          <w:bCs/>
        </w:rPr>
        <w:t>ыс</w:t>
      </w:r>
      <w:r w:rsidRPr="004830F6">
        <w:rPr>
          <w:rFonts w:ascii="Times New Roman" w:hAnsi="Times New Roman" w:cs="Times New Roman"/>
          <w:bCs/>
        </w:rPr>
        <w:t>.кв.м.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протяженность газопровода -  13,52  </w:t>
      </w:r>
      <w:r w:rsidRPr="004830F6">
        <w:rPr>
          <w:rFonts w:ascii="Times New Roman" w:hAnsi="Times New Roman" w:cs="Times New Roman"/>
          <w:bCs/>
        </w:rPr>
        <w:t xml:space="preserve"> км.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протяженность вод</w:t>
      </w:r>
      <w:r>
        <w:rPr>
          <w:rFonts w:ascii="Times New Roman" w:hAnsi="Times New Roman" w:cs="Times New Roman"/>
          <w:bCs/>
        </w:rPr>
        <w:t>опровода и сетей канализации -  227,8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протяженность улиц - 92</w:t>
      </w:r>
      <w:r w:rsidRPr="004830F6">
        <w:rPr>
          <w:rFonts w:ascii="Times New Roman" w:hAnsi="Times New Roman" w:cs="Times New Roman"/>
          <w:bCs/>
        </w:rPr>
        <w:t xml:space="preserve"> км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</w:t>
      </w:r>
      <w:r>
        <w:rPr>
          <w:rFonts w:ascii="Times New Roman" w:hAnsi="Times New Roman" w:cs="Times New Roman"/>
          <w:bCs/>
        </w:rPr>
        <w:t>оличество телефонных станций - 1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железнодорожных станций -2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  <w:lang w:val="en-US"/>
        </w:rPr>
      </w:pPr>
      <w:r w:rsidRPr="004830F6">
        <w:rPr>
          <w:rFonts w:ascii="Times New Roman" w:hAnsi="Times New Roman" w:cs="Times New Roman"/>
          <w:bCs/>
        </w:rPr>
        <w:t xml:space="preserve">количество школ - </w:t>
      </w:r>
      <w:r>
        <w:rPr>
          <w:rFonts w:ascii="Times New Roman" w:hAnsi="Times New Roman" w:cs="Times New Roman"/>
          <w:bCs/>
        </w:rPr>
        <w:t>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д</w:t>
      </w:r>
      <w:r>
        <w:rPr>
          <w:rFonts w:ascii="Times New Roman" w:hAnsi="Times New Roman" w:cs="Times New Roman"/>
          <w:bCs/>
        </w:rPr>
        <w:t>етских дошкольных учреждений - 4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больниц - 1</w:t>
      </w:r>
    </w:p>
    <w:p w:rsidR="00AB6D94" w:rsidRPr="00822EDE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учреждений культуры - 5</w:t>
      </w:r>
    </w:p>
    <w:p w:rsidR="00AB6D94" w:rsidRPr="004830F6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</w:t>
      </w:r>
      <w:r>
        <w:rPr>
          <w:rFonts w:ascii="Times New Roman" w:hAnsi="Times New Roman" w:cs="Times New Roman"/>
          <w:bCs/>
        </w:rPr>
        <w:t xml:space="preserve"> библиотек - 5</w:t>
      </w:r>
    </w:p>
    <w:p w:rsidR="00AB6D94" w:rsidRDefault="00AB6D94" w:rsidP="00AB6D94">
      <w:pPr>
        <w:numPr>
          <w:ilvl w:val="0"/>
          <w:numId w:val="4"/>
        </w:numPr>
        <w:suppressAutoHyphens/>
        <w:autoSpaceDE w:val="0"/>
        <w:spacing w:after="0"/>
        <w:rPr>
          <w:rFonts w:ascii="Times New Roman" w:hAnsi="Times New Roman" w:cs="Times New Roman"/>
          <w:bCs/>
        </w:rPr>
      </w:pPr>
      <w:r w:rsidRPr="004830F6">
        <w:rPr>
          <w:rFonts w:ascii="Times New Roman" w:hAnsi="Times New Roman" w:cs="Times New Roman"/>
          <w:bCs/>
        </w:rPr>
        <w:t>количество музеев -1</w:t>
      </w:r>
    </w:p>
    <w:p w:rsidR="00AB6D94" w:rsidRPr="004830F6" w:rsidRDefault="00AB6D94" w:rsidP="00AB6D94">
      <w:pPr>
        <w:suppressAutoHyphens/>
        <w:autoSpaceDE w:val="0"/>
        <w:spacing w:after="0"/>
        <w:ind w:left="360"/>
        <w:rPr>
          <w:rFonts w:ascii="Times New Roman" w:hAnsi="Times New Roman" w:cs="Times New Roman"/>
          <w:bCs/>
        </w:rPr>
      </w:pP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Среднегодовая  чи</w:t>
      </w:r>
      <w:r>
        <w:rPr>
          <w:rFonts w:ascii="Times New Roman" w:hAnsi="Times New Roman" w:cs="Times New Roman"/>
        </w:rPr>
        <w:t>сленность населения МО «Абадзехское</w:t>
      </w:r>
      <w:r w:rsidRPr="004830F6"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</w:rPr>
        <w:t xml:space="preserve">» </w:t>
      </w:r>
      <w:r w:rsidR="0090307A">
        <w:rPr>
          <w:rFonts w:ascii="Times New Roman" w:hAnsi="Times New Roman" w:cs="Times New Roman"/>
        </w:rPr>
        <w:t>увеличилась</w:t>
      </w:r>
      <w:r>
        <w:rPr>
          <w:rFonts w:ascii="Times New Roman" w:hAnsi="Times New Roman" w:cs="Times New Roman"/>
        </w:rPr>
        <w:t xml:space="preserve"> в сравнении с 20</w:t>
      </w:r>
      <w:r w:rsidR="0090307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годом на 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="0090307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человек. Оценкой 202</w:t>
      </w:r>
      <w:r w:rsidR="0090307A">
        <w:rPr>
          <w:rFonts w:ascii="Times New Roman" w:hAnsi="Times New Roman" w:cs="Times New Roman"/>
        </w:rPr>
        <w:t>1</w:t>
      </w:r>
      <w:r w:rsidRPr="004830F6">
        <w:rPr>
          <w:rFonts w:ascii="Times New Roman" w:hAnsi="Times New Roman" w:cs="Times New Roman"/>
        </w:rPr>
        <w:t xml:space="preserve"> года рождаемость несколько </w:t>
      </w:r>
      <w:r w:rsidR="0090307A">
        <w:rPr>
          <w:rFonts w:ascii="Times New Roman" w:hAnsi="Times New Roman" w:cs="Times New Roman"/>
        </w:rPr>
        <w:t>повысится и прогнозом на 2022</w:t>
      </w:r>
      <w:r w:rsidRPr="004830F6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годы ожидается незначительный рост данного показателя. При сохранении нулевой динамики естественного прироста населения, численность незначительно будет расти, за счет сохранения положительной миграции, которая остается положительной</w:t>
      </w:r>
      <w:r>
        <w:rPr>
          <w:rFonts w:ascii="Times New Roman" w:hAnsi="Times New Roman" w:cs="Times New Roman"/>
        </w:rPr>
        <w:t xml:space="preserve"> в течение последних двух лет</w:t>
      </w:r>
      <w:r w:rsidRPr="004830F6">
        <w:rPr>
          <w:rFonts w:ascii="Times New Roman" w:hAnsi="Times New Roman" w:cs="Times New Roman"/>
        </w:rPr>
        <w:t xml:space="preserve">.  </w:t>
      </w:r>
    </w:p>
    <w:p w:rsidR="00AB6D94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Чис</w:t>
      </w:r>
      <w:r>
        <w:rPr>
          <w:rFonts w:ascii="Times New Roman" w:hAnsi="Times New Roman" w:cs="Times New Roman"/>
        </w:rPr>
        <w:t>ленность населения на 01.01.202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–  6</w:t>
      </w:r>
      <w:r w:rsidR="0090307A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>8</w:t>
      </w:r>
      <w:r w:rsidRPr="004830F6">
        <w:rPr>
          <w:rFonts w:ascii="Times New Roman" w:hAnsi="Times New Roman" w:cs="Times New Roman"/>
        </w:rPr>
        <w:t xml:space="preserve"> человек.</w:t>
      </w:r>
    </w:p>
    <w:p w:rsidR="00AB6D94" w:rsidRPr="00EB5AD2" w:rsidRDefault="00AB6D94" w:rsidP="00AB6D94">
      <w:pPr>
        <w:tabs>
          <w:tab w:val="left" w:pos="900"/>
        </w:tabs>
        <w:autoSpaceDE w:val="0"/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</w:rPr>
        <w:t xml:space="preserve">   2</w:t>
      </w:r>
      <w:r w:rsidRPr="004830F6">
        <w:rPr>
          <w:rFonts w:ascii="Times New Roman" w:hAnsi="Times New Roman" w:cs="Times New Roman"/>
          <w:b/>
          <w:color w:val="000000"/>
        </w:rPr>
        <w:t>.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4830F6">
        <w:rPr>
          <w:rFonts w:ascii="Times New Roman" w:hAnsi="Times New Roman" w:cs="Times New Roman"/>
          <w:b/>
          <w:color w:val="000000"/>
        </w:rPr>
        <w:t>Мероприятия программы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EB5AD2">
        <w:rPr>
          <w:rFonts w:ascii="Times New Roman" w:hAnsi="Times New Roman" w:cs="Times New Roman"/>
          <w:b/>
          <w:bCs/>
          <w:sz w:val="24"/>
          <w:szCs w:val="28"/>
        </w:rPr>
        <w:t>социально-экономического  развития</w:t>
      </w:r>
    </w:p>
    <w:p w:rsidR="00AB6D94" w:rsidRPr="004830F6" w:rsidRDefault="00AB6D94" w:rsidP="00AB6D94">
      <w:pPr>
        <w:autoSpaceDE w:val="0"/>
        <w:rPr>
          <w:rFonts w:ascii="Times New Roman" w:hAnsi="Times New Roman" w:cs="Times New Roman"/>
          <w:b/>
          <w:color w:val="000000"/>
        </w:rPr>
      </w:pPr>
      <w:r w:rsidRPr="00EB5AD2">
        <w:rPr>
          <w:rFonts w:ascii="Times New Roman" w:hAnsi="Times New Roman" w:cs="Times New Roman"/>
          <w:b/>
          <w:bCs/>
          <w:sz w:val="24"/>
          <w:szCs w:val="28"/>
        </w:rPr>
        <w:t>муниципального образования</w:t>
      </w:r>
    </w:p>
    <w:p w:rsidR="00AB6D94" w:rsidRPr="004830F6" w:rsidRDefault="00AB6D94" w:rsidP="00AB6D94">
      <w:pPr>
        <w:tabs>
          <w:tab w:val="left" w:pos="226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2</w:t>
      </w:r>
      <w:r w:rsidRPr="004830F6">
        <w:rPr>
          <w:rFonts w:ascii="Times New Roman" w:hAnsi="Times New Roman" w:cs="Times New Roman"/>
          <w:b/>
          <w:color w:val="000000"/>
        </w:rPr>
        <w:t>.1. РАЗВИТИЕ ЭКОНОМИКИ.</w:t>
      </w:r>
    </w:p>
    <w:p w:rsidR="00AB6D94" w:rsidRPr="0052597E" w:rsidRDefault="00AB6D94" w:rsidP="00AB6D94">
      <w:pPr>
        <w:tabs>
          <w:tab w:val="left" w:pos="2385"/>
          <w:tab w:val="center" w:pos="4920"/>
        </w:tabs>
        <w:autoSpaceDE w:val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.1.1.</w:t>
      </w:r>
      <w:r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u w:val="single"/>
        </w:rPr>
        <w:t>Малое предпринимательство.</w:t>
      </w:r>
      <w:r w:rsidRPr="004830F6">
        <w:rPr>
          <w:rFonts w:ascii="Times New Roman" w:hAnsi="Times New Roman" w:cs="Times New Roman"/>
        </w:rPr>
        <w:t xml:space="preserve">             </w:t>
      </w:r>
    </w:p>
    <w:p w:rsidR="00AB6D94" w:rsidRPr="004830F6" w:rsidRDefault="00AB6D94" w:rsidP="00AB6D94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целях экономического роста необходимы поддержка и развитие предпринимательства, особенно в кризисных условиях.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поселении зарегистрировано 6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предпринимател</w:t>
      </w:r>
      <w:r w:rsidR="0090307A">
        <w:rPr>
          <w:rFonts w:ascii="Times New Roman" w:hAnsi="Times New Roman" w:cs="Times New Roman"/>
        </w:rPr>
        <w:t>я</w:t>
      </w:r>
      <w:r w:rsidRPr="004830F6">
        <w:rPr>
          <w:rFonts w:ascii="Times New Roman" w:hAnsi="Times New Roman" w:cs="Times New Roman"/>
        </w:rPr>
        <w:t xml:space="preserve">, осуществляющих деятельность без образования юридического лица.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Основная часть ма</w:t>
      </w:r>
      <w:r>
        <w:rPr>
          <w:rFonts w:ascii="Times New Roman" w:hAnsi="Times New Roman" w:cs="Times New Roman"/>
        </w:rPr>
        <w:t>лых предприятий Абадзехского  сельского</w:t>
      </w:r>
      <w:r w:rsidRPr="004830F6">
        <w:rPr>
          <w:rFonts w:ascii="Times New Roman" w:hAnsi="Times New Roman" w:cs="Times New Roman"/>
        </w:rPr>
        <w:t xml:space="preserve"> поселения занята розничной торговлей. 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На втором месте оказание платных услуг. Остальные малые предприятия занимаются: строительной, транспортной деятельностью, производством изделий из </w:t>
      </w:r>
      <w:r>
        <w:rPr>
          <w:rFonts w:ascii="Times New Roman" w:hAnsi="Times New Roman" w:cs="Times New Roman"/>
        </w:rPr>
        <w:t>дерева, производством сельскохозяйственной продукции</w:t>
      </w:r>
      <w:r w:rsidRPr="004830F6">
        <w:rPr>
          <w:rFonts w:ascii="Times New Roman" w:hAnsi="Times New Roman" w:cs="Times New Roman"/>
        </w:rPr>
        <w:t xml:space="preserve"> и т.д.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Отраслевая структура малого бизнеса в течение ряда лет остается устойчивой. Отмечается незначительное перераспределение в сторону уменьшения доли в промышленности и увеличения в сфере </w:t>
      </w:r>
      <w:r>
        <w:rPr>
          <w:rFonts w:ascii="Times New Roman" w:hAnsi="Times New Roman" w:cs="Times New Roman"/>
        </w:rPr>
        <w:t xml:space="preserve">торговли </w:t>
      </w:r>
      <w:r w:rsidRPr="004830F6">
        <w:rPr>
          <w:rFonts w:ascii="Times New Roman" w:hAnsi="Times New Roman" w:cs="Times New Roman"/>
        </w:rPr>
        <w:t>и социальных услуг. Высокий удельный вес малых предприятий, занятых в сфере т</w:t>
      </w:r>
      <w:r>
        <w:rPr>
          <w:rFonts w:ascii="Times New Roman" w:hAnsi="Times New Roman" w:cs="Times New Roman"/>
        </w:rPr>
        <w:t>орговли объясняется меньшим чем</w:t>
      </w:r>
      <w:r w:rsidRPr="004830F6">
        <w:rPr>
          <w:rFonts w:ascii="Times New Roman" w:hAnsi="Times New Roman" w:cs="Times New Roman"/>
        </w:rPr>
        <w:t xml:space="preserve"> в производственной сфере, объемом затрат и небольшим сроком окупаемости инвестиций. Анализ отраслевой структуры малого п</w:t>
      </w:r>
      <w:r>
        <w:rPr>
          <w:rFonts w:ascii="Times New Roman" w:hAnsi="Times New Roman" w:cs="Times New Roman"/>
        </w:rPr>
        <w:t>редпринимательства подтверждает</w:t>
      </w:r>
      <w:r w:rsidRPr="004830F6">
        <w:rPr>
          <w:rFonts w:ascii="Times New Roman" w:hAnsi="Times New Roman" w:cs="Times New Roman"/>
        </w:rPr>
        <w:t>, что промышленность становится все менее привлекательной сферой деятельности.</w:t>
      </w:r>
    </w:p>
    <w:p w:rsidR="00AB6D94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90307A">
        <w:rPr>
          <w:rFonts w:ascii="Times New Roman" w:hAnsi="Times New Roman" w:cs="Times New Roman"/>
        </w:rPr>
        <w:t>0</w:t>
      </w:r>
      <w:r w:rsidRPr="004830F6">
        <w:rPr>
          <w:rFonts w:ascii="Times New Roman" w:hAnsi="Times New Roman" w:cs="Times New Roman"/>
        </w:rPr>
        <w:t xml:space="preserve"> году в малом п</w:t>
      </w:r>
      <w:r>
        <w:rPr>
          <w:rFonts w:ascii="Times New Roman" w:hAnsi="Times New Roman" w:cs="Times New Roman"/>
        </w:rPr>
        <w:t>редпринимательстве было занято 12</w:t>
      </w:r>
      <w:r w:rsidRPr="004830F6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трудоспособного населения «Абадзехское сельское поселение», по оценке 202</w:t>
      </w:r>
      <w:r w:rsidR="009030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в период 202</w:t>
      </w:r>
      <w:r w:rsidR="009030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большого увеличения не ожидается.</w:t>
      </w:r>
    </w:p>
    <w:p w:rsidR="00AB6D94" w:rsidRPr="00A4617C" w:rsidRDefault="00AB6D94" w:rsidP="00AB6D94">
      <w:pPr>
        <w:ind w:firstLine="720"/>
        <w:jc w:val="center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ПРЕДПРИЯТИЯ АГРОПРОМЫШЛЕННОГО КОМПЛЕКСА</w:t>
      </w:r>
    </w:p>
    <w:tbl>
      <w:tblPr>
        <w:tblW w:w="0" w:type="auto"/>
        <w:tblInd w:w="-65" w:type="dxa"/>
        <w:tblLayout w:type="fixed"/>
        <w:tblLook w:val="0000"/>
      </w:tblPr>
      <w:tblGrid>
        <w:gridCol w:w="2448"/>
        <w:gridCol w:w="2340"/>
        <w:gridCol w:w="2290"/>
        <w:gridCol w:w="2520"/>
      </w:tblGrid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Наименование предприятия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Обрабатываемые земли (га)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Число работающих</w:t>
            </w:r>
            <w:r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(чел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-7"/>
              </w:rPr>
            </w:pPr>
            <w:r w:rsidRPr="00A4617C">
              <w:rPr>
                <w:rFonts w:ascii="Times New Roman" w:hAnsi="Times New Roman" w:cs="Times New Roman"/>
                <w:b/>
                <w:spacing w:val="-7"/>
              </w:rPr>
              <w:t>Средняя заработная плата (руб</w:t>
            </w:r>
            <w:r>
              <w:rPr>
                <w:rFonts w:ascii="Times New Roman" w:hAnsi="Times New Roman" w:cs="Times New Roman"/>
                <w:b/>
                <w:spacing w:val="-7"/>
              </w:rPr>
              <w:t>.</w:t>
            </w:r>
            <w:r w:rsidRPr="00A4617C">
              <w:rPr>
                <w:rFonts w:ascii="Times New Roman" w:hAnsi="Times New Roman" w:cs="Times New Roman"/>
                <w:b/>
                <w:spacing w:val="-7"/>
              </w:rPr>
              <w:t>)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000 «Юмикс»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207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</w:t>
            </w:r>
            <w:r w:rsidR="0090307A">
              <w:rPr>
                <w:rFonts w:ascii="Times New Roman" w:hAnsi="Times New Roman" w:cs="Times New Roman"/>
                <w:spacing w:val="-7"/>
              </w:rPr>
              <w:t>7</w:t>
            </w:r>
            <w:r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000 «Витауктпром»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300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90307A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  <w:tr w:rsidR="00AB6D94" w:rsidRPr="00A4617C" w:rsidTr="009030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000 «Мамрук»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545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 w:rsidRPr="00A4617C">
              <w:rPr>
                <w:rFonts w:ascii="Times New Roman" w:hAnsi="Times New Roman" w:cs="Times New Roman"/>
                <w:spacing w:val="-7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90307A" w:rsidP="0090307A">
            <w:pPr>
              <w:tabs>
                <w:tab w:val="left" w:pos="6168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pacing w:val="-7"/>
              </w:rPr>
            </w:pPr>
            <w:r>
              <w:rPr>
                <w:rFonts w:ascii="Times New Roman" w:hAnsi="Times New Roman" w:cs="Times New Roman"/>
                <w:spacing w:val="-7"/>
              </w:rPr>
              <w:t>14</w:t>
            </w:r>
            <w:r w:rsidR="00AB6D94">
              <w:rPr>
                <w:rFonts w:ascii="Times New Roman" w:hAnsi="Times New Roman" w:cs="Times New Roman"/>
                <w:spacing w:val="-7"/>
              </w:rPr>
              <w:t>000</w:t>
            </w:r>
          </w:p>
        </w:tc>
      </w:tr>
    </w:tbl>
    <w:p w:rsidR="00AB6D94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jc w:val="both"/>
        <w:rPr>
          <w:rFonts w:ascii="Times New Roman" w:hAnsi="Times New Roman" w:cs="Times New Roman"/>
          <w:spacing w:val="-9"/>
        </w:rPr>
      </w:pPr>
    </w:p>
    <w:p w:rsidR="00AB6D94" w:rsidRPr="00A4617C" w:rsidRDefault="00AB6D94" w:rsidP="00AB6D94">
      <w:pPr>
        <w:shd w:val="clear" w:color="auto" w:fill="FFFFFF"/>
        <w:tabs>
          <w:tab w:val="left" w:pos="6446"/>
        </w:tabs>
        <w:spacing w:after="0"/>
        <w:ind w:firstLine="720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9"/>
        </w:rPr>
        <w:t>Н</w:t>
      </w:r>
      <w:r w:rsidRPr="00A4617C">
        <w:rPr>
          <w:rFonts w:ascii="Times New Roman" w:hAnsi="Times New Roman" w:cs="Times New Roman"/>
          <w:spacing w:val="-9"/>
        </w:rPr>
        <w:t xml:space="preserve">а территории поселения </w:t>
      </w:r>
      <w:r w:rsidRPr="00A4617C">
        <w:rPr>
          <w:rFonts w:ascii="Times New Roman" w:hAnsi="Times New Roman" w:cs="Times New Roman"/>
          <w:spacing w:val="-7"/>
        </w:rPr>
        <w:t>расположены, три крестьянско-фермерских хозяйств, возделывающие 312 га земли:</w:t>
      </w:r>
    </w:p>
    <w:tbl>
      <w:tblPr>
        <w:tblW w:w="0" w:type="auto"/>
        <w:tblInd w:w="-110" w:type="dxa"/>
        <w:tblLayout w:type="fixed"/>
        <w:tblLook w:val="0000"/>
      </w:tblPr>
      <w:tblGrid>
        <w:gridCol w:w="720"/>
        <w:gridCol w:w="3420"/>
        <w:gridCol w:w="2613"/>
      </w:tblGrid>
      <w:tr w:rsidR="00AB6D94" w:rsidRPr="00A4617C" w:rsidTr="0090307A">
        <w:trPr>
          <w:trHeight w:val="81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Наименование КФХ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Количество обрабатываемых земель, </w:t>
            </w:r>
            <w:r>
              <w:rPr>
                <w:rFonts w:ascii="Times New Roman" w:hAnsi="Times New Roman" w:cs="Times New Roman"/>
              </w:rPr>
              <w:t>(</w:t>
            </w:r>
            <w:r w:rsidRPr="00A4617C">
              <w:rPr>
                <w:rFonts w:ascii="Times New Roman" w:hAnsi="Times New Roman" w:cs="Times New Roman"/>
              </w:rPr>
              <w:t>га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9"/>
              </w:rPr>
            </w:pPr>
            <w:r w:rsidRPr="00A4617C">
              <w:rPr>
                <w:rFonts w:ascii="Times New Roman" w:hAnsi="Times New Roman" w:cs="Times New Roman"/>
                <w:spacing w:val="-9"/>
              </w:rPr>
              <w:t>КФХ «Мускат»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  <w:spacing w:val="-10"/>
              </w:rPr>
            </w:pPr>
            <w:r w:rsidRPr="00A4617C">
              <w:rPr>
                <w:rFonts w:ascii="Times New Roman" w:hAnsi="Times New Roman" w:cs="Times New Roman"/>
              </w:rPr>
              <w:t>206,88</w:t>
            </w:r>
            <w:r w:rsidRPr="00A4617C">
              <w:rPr>
                <w:rFonts w:ascii="Times New Roman" w:hAnsi="Times New Roman" w:cs="Times New Roman"/>
                <w:spacing w:val="-10"/>
              </w:rPr>
              <w:t xml:space="preserve"> га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 xml:space="preserve">КФХ Калкан  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56,67 га</w:t>
            </w:r>
          </w:p>
        </w:tc>
      </w:tr>
      <w:tr w:rsidR="00AB6D94" w:rsidRPr="00A4617C" w:rsidTr="0090307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КФХ Чемсо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D94" w:rsidRPr="00A4617C" w:rsidRDefault="00AB6D94" w:rsidP="0090307A">
            <w:pPr>
              <w:pStyle w:val="ad"/>
              <w:shd w:val="clear" w:color="auto" w:fill="FFFFFF"/>
              <w:snapToGrid w:val="0"/>
              <w:spacing w:after="0"/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A4617C">
              <w:rPr>
                <w:rFonts w:ascii="Times New Roman" w:hAnsi="Times New Roman" w:cs="Times New Roman"/>
              </w:rPr>
              <w:t>48,2 га</w:t>
            </w:r>
          </w:p>
        </w:tc>
      </w:tr>
    </w:tbl>
    <w:p w:rsidR="00AB6D94" w:rsidRPr="00A4617C" w:rsidRDefault="00AB6D94" w:rsidP="00AB6D94">
      <w:pPr>
        <w:spacing w:after="0"/>
        <w:ind w:firstLine="720"/>
        <w:jc w:val="both"/>
      </w:pPr>
    </w:p>
    <w:p w:rsidR="00AB6D94" w:rsidRPr="00A4617C" w:rsidRDefault="00AB6D94" w:rsidP="00AB6D94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>На территории поселения также работают следующие предприятия: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 w:rsidRPr="00A4617C">
        <w:rPr>
          <w:rFonts w:ascii="Times New Roman" w:hAnsi="Times New Roman" w:cs="Times New Roman"/>
        </w:rPr>
        <w:t xml:space="preserve">           1. База отдыха «Лукоморье» на 100 мест.</w:t>
      </w:r>
    </w:p>
    <w:p w:rsidR="00AB6D94" w:rsidRPr="00A4617C" w:rsidRDefault="00AB6D94" w:rsidP="00AB6D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4617C">
        <w:rPr>
          <w:rFonts w:ascii="Times New Roman" w:hAnsi="Times New Roman" w:cs="Times New Roman"/>
        </w:rPr>
        <w:t>2. ООО «РосБройлер»</w:t>
      </w:r>
    </w:p>
    <w:p w:rsidR="00AB6D94" w:rsidRPr="001203A4" w:rsidRDefault="00AB6D94" w:rsidP="00AB6D9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9"/>
        </w:rPr>
      </w:pPr>
      <w:r w:rsidRPr="001203A4">
        <w:rPr>
          <w:rFonts w:ascii="Times New Roman" w:eastAsia="Times New Roman" w:hAnsi="Times New Roman" w:cs="Times New Roman"/>
        </w:rPr>
        <w:t>3. Строительная база ООО «888»</w:t>
      </w:r>
    </w:p>
    <w:p w:rsidR="00AB6D94" w:rsidRPr="001203A4" w:rsidRDefault="00AB6D94" w:rsidP="00AB6D94">
      <w:pPr>
        <w:shd w:val="clear" w:color="auto" w:fill="FFFFFF"/>
        <w:tabs>
          <w:tab w:val="left" w:pos="6446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1203A4">
        <w:rPr>
          <w:rFonts w:ascii="Times New Roman" w:eastAsia="Times New Roman" w:hAnsi="Times New Roman" w:cs="Times New Roman"/>
          <w:spacing w:val="-9"/>
        </w:rPr>
        <w:t>4. Строительная база ООО «555»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AB6D94" w:rsidRPr="004830F6" w:rsidRDefault="00AB6D94" w:rsidP="00AB6D94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2.1.2</w:t>
      </w:r>
      <w:r w:rsidRPr="004830F6">
        <w:rPr>
          <w:rFonts w:ascii="Times New Roman" w:hAnsi="Times New Roman" w:cs="Times New Roman"/>
          <w:b/>
          <w:u w:val="single"/>
        </w:rPr>
        <w:t>. Потребительский рынок</w:t>
      </w:r>
    </w:p>
    <w:p w:rsidR="00AB6D94" w:rsidRPr="004830F6" w:rsidRDefault="00AB6D94" w:rsidP="00AB6D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В  202</w:t>
      </w:r>
      <w:r w:rsidR="0090307A"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 xml:space="preserve"> году и на период до 20</w:t>
      </w:r>
      <w:r>
        <w:rPr>
          <w:rFonts w:ascii="Times New Roman" w:hAnsi="Times New Roman" w:cs="Times New Roman"/>
        </w:rPr>
        <w:t>2</w:t>
      </w:r>
      <w:r w:rsidR="0090307A">
        <w:rPr>
          <w:rFonts w:ascii="Times New Roman" w:hAnsi="Times New Roman" w:cs="Times New Roman"/>
        </w:rPr>
        <w:t>4</w:t>
      </w:r>
      <w:r w:rsidRPr="004830F6">
        <w:rPr>
          <w:rFonts w:ascii="Times New Roman" w:hAnsi="Times New Roman" w:cs="Times New Roman"/>
        </w:rPr>
        <w:t xml:space="preserve"> года не планируется значительное увеличение объема розничного товарооборота, учитывая кризис и тот фактор, что во всех отраслях экономики не прогнозируется значительных темпов роста. 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Ведущая роль, как и прежде в общем объеме розничного товарооборота будет принадлежать  средним и малым предприятиям, таким </w:t>
      </w:r>
      <w:r w:rsidR="0090307A">
        <w:rPr>
          <w:rFonts w:ascii="Times New Roman" w:hAnsi="Times New Roman" w:cs="Times New Roman"/>
        </w:rPr>
        <w:t>как Абадзехское сельПО</w:t>
      </w:r>
      <w:r>
        <w:rPr>
          <w:rFonts w:ascii="Times New Roman" w:hAnsi="Times New Roman" w:cs="Times New Roman"/>
        </w:rPr>
        <w:t>,  ООО «Визит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ООО «Теремок»,</w:t>
      </w:r>
      <w:r w:rsidRPr="004830F6">
        <w:rPr>
          <w:rFonts w:ascii="Times New Roman" w:hAnsi="Times New Roman" w:cs="Times New Roman"/>
        </w:rPr>
        <w:t xml:space="preserve"> </w:t>
      </w:r>
      <w:r w:rsidRPr="00A4617C">
        <w:rPr>
          <w:rFonts w:ascii="Times New Roman" w:hAnsi="Times New Roman" w:cs="Times New Roman"/>
        </w:rPr>
        <w:t>Строительная база ООО «888»</w:t>
      </w:r>
      <w:r>
        <w:rPr>
          <w:rFonts w:ascii="Times New Roman" w:hAnsi="Times New Roman" w:cs="Times New Roman"/>
        </w:rPr>
        <w:t xml:space="preserve"> </w:t>
      </w:r>
      <w:r w:rsidRPr="004830F6">
        <w:rPr>
          <w:rFonts w:ascii="Times New Roman" w:hAnsi="Times New Roman" w:cs="Times New Roman"/>
        </w:rPr>
        <w:t>и т.д.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территории муниципального образования достаточно широко представле</w:t>
      </w:r>
      <w:r>
        <w:rPr>
          <w:rFonts w:ascii="Times New Roman" w:hAnsi="Times New Roman" w:cs="Times New Roman"/>
        </w:rPr>
        <w:t xml:space="preserve">н рынок  </w:t>
      </w:r>
      <w:r w:rsidRPr="004830F6">
        <w:rPr>
          <w:rFonts w:ascii="Times New Roman" w:hAnsi="Times New Roman" w:cs="Times New Roman"/>
        </w:rPr>
        <w:t xml:space="preserve"> торговли и бытового обслуживания. </w:t>
      </w:r>
    </w:p>
    <w:p w:rsidR="00AB6D94" w:rsidRPr="004830F6" w:rsidRDefault="00AB6D94" w:rsidP="00AB6D94">
      <w:pPr>
        <w:snapToGri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4830F6">
        <w:rPr>
          <w:rFonts w:ascii="Times New Roman" w:hAnsi="Times New Roman" w:cs="Times New Roman"/>
          <w:b/>
        </w:rPr>
        <w:t>.2.   РАЗВИТИЕ СОЦИАЛЬНОЙ СФЕРЫ</w:t>
      </w:r>
    </w:p>
    <w:p w:rsidR="00AB6D94" w:rsidRPr="004830F6" w:rsidRDefault="00AB6D94" w:rsidP="00AB6D94">
      <w:pPr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2</w:t>
      </w:r>
      <w:r w:rsidRPr="004830F6">
        <w:rPr>
          <w:rFonts w:ascii="Times New Roman" w:hAnsi="Times New Roman" w:cs="Times New Roman"/>
          <w:b/>
          <w:color w:val="000000"/>
          <w:u w:val="single"/>
        </w:rPr>
        <w:t>.2.1.</w:t>
      </w:r>
      <w:r w:rsidRPr="004830F6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4830F6">
        <w:rPr>
          <w:rFonts w:ascii="Times New Roman" w:hAnsi="Times New Roman" w:cs="Times New Roman"/>
          <w:b/>
          <w:bCs/>
          <w:color w:val="000000"/>
          <w:u w:val="single"/>
        </w:rPr>
        <w:t>Трудовые ресурсы.</w:t>
      </w:r>
    </w:p>
    <w:p w:rsidR="00AB6D94" w:rsidRPr="004830F6" w:rsidRDefault="00AB6D94" w:rsidP="00AB6D94">
      <w:pPr>
        <w:spacing w:after="0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Доходная часть бюджета Абадзехс</w:t>
      </w:r>
      <w:r w:rsidRPr="004830F6">
        <w:rPr>
          <w:rFonts w:ascii="Times New Roman" w:hAnsi="Times New Roman" w:cs="Times New Roman"/>
        </w:rPr>
        <w:t>кого</w:t>
      </w:r>
      <w:r>
        <w:rPr>
          <w:rFonts w:ascii="Times New Roman" w:hAnsi="Times New Roman" w:cs="Times New Roman"/>
        </w:rPr>
        <w:t xml:space="preserve"> сельского поселения в части налоговых и неналоговых доходов на 13,1 </w:t>
      </w:r>
      <w:r w:rsidRPr="004830F6">
        <w:rPr>
          <w:rFonts w:ascii="Times New Roman" w:hAnsi="Times New Roman" w:cs="Times New Roman"/>
        </w:rPr>
        <w:t xml:space="preserve">% состоит из налога на доходы физических лиц. Поэтому увеличение занятости населения, помощь в создании новых рабочих мест является одной из главных задач бюджетной и социальной </w:t>
      </w:r>
      <w:r w:rsidRPr="004830F6">
        <w:rPr>
          <w:rFonts w:ascii="Times New Roman" w:hAnsi="Times New Roman" w:cs="Times New Roman"/>
        </w:rPr>
        <w:lastRenderedPageBreak/>
        <w:t>политики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 </w:t>
      </w:r>
      <w:r w:rsidRPr="004830F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на 2021 год и плановый период 2022-2023 годы</w:t>
      </w:r>
      <w:r w:rsidRPr="004830F6">
        <w:rPr>
          <w:rFonts w:ascii="Times New Roman" w:hAnsi="Times New Roman" w:cs="Times New Roman"/>
        </w:rPr>
        <w:t>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Структура работающих в различных отраслях не претерпит существенных изменений.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Несколько стабилизирована обстановка в лесном хозяйстве, но достичь уровня прошлых лет не удалось. Негативное воздействие мирового экономического кризиса усугубило и без того трудную ситуацию данных предпр</w:t>
      </w:r>
      <w:r>
        <w:rPr>
          <w:rFonts w:ascii="Times New Roman" w:hAnsi="Times New Roman" w:cs="Times New Roman"/>
        </w:rPr>
        <w:t>иятий</w:t>
      </w:r>
      <w:r w:rsidRPr="004830F6">
        <w:rPr>
          <w:rFonts w:ascii="Times New Roman" w:hAnsi="Times New Roman" w:cs="Times New Roman"/>
        </w:rPr>
        <w:t xml:space="preserve">. На сегодня лесхозы не имеют утвержденных объемов по заготовке древесины, что приводит к нестабильности в производстве, невозможности  долгосрочного планирования. Продолжается падение спроса на пиломатериалы, что дополнительно высвобождает работников.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 разделу - обработка древесины и изготовление изделий из дерева, идет сокращение численности работающих, в условиях жесткой конкуренции,  микропредприятия не находят рынков сбыта. Требования к качеству продукции возрастают, необходима модернизация технологических процессов, что сопряжено с высокими материальными затратами. Происходит  постепенное вытеснение продукции из натурального дерева, на аналогичную продукцию  из искусственных материалов.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В течение 201</w:t>
      </w:r>
      <w:r>
        <w:rPr>
          <w:rFonts w:ascii="Times New Roman" w:hAnsi="Times New Roman" w:cs="Times New Roman"/>
        </w:rPr>
        <w:t>8-2020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ов</w:t>
      </w:r>
      <w:r w:rsidRPr="004830F6">
        <w:rPr>
          <w:rFonts w:ascii="Times New Roman" w:hAnsi="Times New Roman" w:cs="Times New Roman"/>
        </w:rPr>
        <w:t xml:space="preserve"> в поселении проводилась работа  по легализации заработной платы и увеличении ее размеров, данные мероприятия позволили увеличить заработную плату в сельском хозяйстве, торговле. На сегодня у предприятий нет задолженности по выплате заработной платы. В бюджетной сфере  структура стабильна и существенных изменений  в прогнозируемом периоде не планируется.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Уровень зарегистрированной </w:t>
      </w:r>
      <w:r>
        <w:rPr>
          <w:rFonts w:ascii="Times New Roman" w:hAnsi="Times New Roman" w:cs="Times New Roman"/>
        </w:rPr>
        <w:t>безработицы по поселению  в 2020 году 1%- составляет 45 человек. В 2021</w:t>
      </w:r>
      <w:r w:rsidRPr="004830F6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и в плановом периоде 2022-2023 годы </w:t>
      </w:r>
      <w:r w:rsidRPr="004830F6">
        <w:rPr>
          <w:rFonts w:ascii="Times New Roman" w:hAnsi="Times New Roman" w:cs="Times New Roman"/>
        </w:rPr>
        <w:t>не претерпит существенных изменений и рынок рабочей силы.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На развитие рынка труда оказывают воздействие следующие факторы: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тенденции превышения предложения рабочей силы над спросом;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спрос на рабочую силу при ее дефиците на рынках труда поселения, по причине несоответствия профессионально-квалификационной структуры спроса и предложения, низкой трудовой мобильностью населения;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высокого уровня неэффективной занятости, которая обусловлена значительными размерами морального и физического износа оборудования, низкими качественными характеристиками рабочих мест, низкой ценой труда, наличием теневого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недостаточный уровень развития малого бизнеса;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- сохранение низкой конкурентоспособности на рынке труда отдельных категорий граждан (молодежи без практического опыта работы, женщин, имеющих малолетних детей, инвалидов, беженцев, вынужденных переселенцев и др.) обусловленной ужесточением требований работодателей.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Поэтому эффективное регулирование рынка труда продолжает оставаться одной из важнейших проблем.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Сокращение численности зарегистрированной безработицы произойдет как за счет дальнейшей легализации скрытой занятости, так и за счет увеличения числа граждан, занимающихся индивидуальной предпринимательской деятельностью. 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Одним из важнейших направлений активной политики занятости на рынке труда является организация временной занятости подростков, которая предусматривает оказание помощи несовершеннолетним гражданам в вопросах трудоустройства в период летних каникул и в свободное от учебы время.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Основной задачей организации временной занятости является приобщение подростков к труду, получение профессиональных навыков, адаптации к трудовой деятельности с целью отвлечения от уличных проблем, воспитания здорового интереса к жизни и поддержания материального уровня.</w:t>
      </w:r>
    </w:p>
    <w:p w:rsidR="00AB6D94" w:rsidRPr="004830F6" w:rsidRDefault="00AB6D94" w:rsidP="00AB6D94">
      <w:pPr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>С 2005 года органами службы занятости населения осуществляются мероприятия по организации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образования, ищущих работу впервые.</w:t>
      </w:r>
    </w:p>
    <w:p w:rsidR="00507A5F" w:rsidRPr="004830F6" w:rsidRDefault="00507A5F" w:rsidP="00507A5F">
      <w:pPr>
        <w:pStyle w:val="11"/>
        <w:tabs>
          <w:tab w:val="left" w:pos="900"/>
        </w:tabs>
        <w:snapToGrid w:val="0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.2.2. Управление муниципальным имуществом</w:t>
      </w:r>
    </w:p>
    <w:p w:rsidR="00507A5F" w:rsidRDefault="00507A5F" w:rsidP="00507A5F">
      <w:pPr>
        <w:tabs>
          <w:tab w:val="left" w:pos="900"/>
        </w:tabs>
        <w:ind w:firstLine="90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Отделом по землеустройству и имущественным отношениям  администрации муни</w:t>
      </w:r>
      <w:r>
        <w:rPr>
          <w:rFonts w:ascii="Times New Roman" w:hAnsi="Times New Roman" w:cs="Times New Roman"/>
        </w:rPr>
        <w:t>ципального образования «Абадзехское</w:t>
      </w:r>
      <w:r w:rsidRPr="004830F6">
        <w:rPr>
          <w:rFonts w:ascii="Times New Roman" w:hAnsi="Times New Roman" w:cs="Times New Roman"/>
        </w:rPr>
        <w:t xml:space="preserve"> сельское поселение», с целью упорядочения управления и контроля над эффективным использованием муниципального имущест</w:t>
      </w:r>
      <w:r>
        <w:rPr>
          <w:rFonts w:ascii="Times New Roman" w:hAnsi="Times New Roman" w:cs="Times New Roman"/>
        </w:rPr>
        <w:t>ва и земельных участков  на 2022</w:t>
      </w:r>
      <w:r w:rsidRPr="004830F6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и плановый период 2023-2024 годы</w:t>
      </w:r>
      <w:r w:rsidRPr="004830F6">
        <w:rPr>
          <w:rFonts w:ascii="Times New Roman" w:hAnsi="Times New Roman" w:cs="Times New Roman"/>
        </w:rPr>
        <w:t xml:space="preserve"> предусмотрено:</w:t>
      </w: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7474"/>
        <w:gridCol w:w="898"/>
        <w:gridCol w:w="898"/>
        <w:gridCol w:w="898"/>
      </w:tblGrid>
      <w:tr w:rsidR="00507A5F" w:rsidRPr="004830F6" w:rsidTr="00A66867">
        <w:trPr>
          <w:trHeight w:val="518"/>
        </w:trPr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EE4705">
              <w:rPr>
                <w:sz w:val="20"/>
              </w:rPr>
              <w:t>№ п/п</w:t>
            </w:r>
          </w:p>
        </w:tc>
        <w:tc>
          <w:tcPr>
            <w:tcW w:w="74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 w:rsidRPr="004830F6">
              <w:t>Наименование мероприятий</w:t>
            </w:r>
          </w:p>
        </w:tc>
        <w:tc>
          <w:tcPr>
            <w:tcW w:w="269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 w:rsidRPr="004830F6">
              <w:t>Стоимость</w:t>
            </w:r>
            <w:r>
              <w:t xml:space="preserve"> </w:t>
            </w:r>
            <w:r w:rsidRPr="004830F6">
              <w:t>(тыс. руб)</w:t>
            </w:r>
          </w:p>
        </w:tc>
      </w:tr>
      <w:tr w:rsidR="00507A5F" w:rsidRPr="004830F6" w:rsidTr="00A66867">
        <w:trPr>
          <w:trHeight w:val="444"/>
        </w:trPr>
        <w:tc>
          <w:tcPr>
            <w:tcW w:w="793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а) Оценка недвижимости, признание прав и регулирование отношений по муниципальной собственности: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4830F6">
              <w:t xml:space="preserve">Оформление права собственности на </w:t>
            </w:r>
            <w:r>
              <w:t>объекты муниципального имущества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193</w:t>
            </w:r>
            <w:r w:rsidRPr="004830F6">
              <w:t>,0</w:t>
            </w:r>
          </w:p>
        </w:tc>
      </w:tr>
      <w:tr w:rsidR="00507A5F" w:rsidRPr="004830F6" w:rsidTr="00A66867">
        <w:trPr>
          <w:trHeight w:val="1247"/>
        </w:trPr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</w:pPr>
            <w:r w:rsidRPr="004830F6">
              <w:t>Изготовление Отчетов об оценке рыночной стоимости</w:t>
            </w:r>
            <w:r>
              <w:t xml:space="preserve"> объектов недвижимого имущества, подлежащего продаже</w:t>
            </w:r>
            <w:r w:rsidRPr="004830F6">
              <w:t xml:space="preserve"> и оценке права аренды объектов недвижимости</w:t>
            </w:r>
            <w:r>
              <w:t>, принадлежащих администрации МО «Абадзехское сельское поселение»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</w:t>
            </w:r>
            <w:r w:rsidRPr="004830F6">
              <w:t>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</w:pPr>
            <w:r>
              <w:t>30,0</w:t>
            </w:r>
          </w:p>
        </w:tc>
      </w:tr>
      <w:tr w:rsidR="00507A5F" w:rsidRPr="004830F6" w:rsidTr="00A66867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747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both"/>
              <w:rPr>
                <w:b/>
                <w:bCs/>
                <w:i/>
              </w:rPr>
            </w:pPr>
            <w:r w:rsidRPr="004830F6">
              <w:rPr>
                <w:b/>
                <w:bCs/>
                <w:i/>
              </w:rPr>
              <w:t>Итого:</w:t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3875C3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3875C3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8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3875C3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/>
            </w:r>
            <w:r w:rsidR="00507A5F">
              <w:rPr>
                <w:b/>
                <w:bCs/>
                <w:i/>
              </w:rPr>
              <w:instrText xml:space="preserve"> =SUM(ABOVE) \# "# ##0,0" </w:instrText>
            </w:r>
            <w:r>
              <w:rPr>
                <w:b/>
                <w:bCs/>
                <w:i/>
              </w:rPr>
              <w:fldChar w:fldCharType="separate"/>
            </w:r>
            <w:r w:rsidR="00507A5F">
              <w:rPr>
                <w:b/>
                <w:bCs/>
                <w:i/>
                <w:noProof/>
              </w:rPr>
              <w:t xml:space="preserve"> 223,0</w:t>
            </w:r>
            <w:r>
              <w:rPr>
                <w:b/>
                <w:bCs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.2.3. Правопорядок</w:t>
      </w:r>
    </w:p>
    <w:p w:rsidR="00507A5F" w:rsidRPr="004830F6" w:rsidRDefault="00507A5F" w:rsidP="00507A5F">
      <w:pPr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Мероприятия по предупреждению и профилактике преступлений и правона</w:t>
      </w:r>
      <w:r>
        <w:rPr>
          <w:rFonts w:ascii="Times New Roman" w:hAnsi="Times New Roman" w:cs="Times New Roman"/>
        </w:rPr>
        <w:t xml:space="preserve">рушений в МО «Абадзехское сельское </w:t>
      </w:r>
      <w:r w:rsidRPr="004830F6">
        <w:rPr>
          <w:rFonts w:ascii="Times New Roman" w:hAnsi="Times New Roman" w:cs="Times New Roman"/>
        </w:rPr>
        <w:t xml:space="preserve"> поселение» будут осуществляться по следующим направлениям и  в рамках средств,  предусмотренных  в  бюджете муниципального образования, в том числе: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Проведение систематических инструктажей среди населения, руководства лечебно-оздоровительных и учебно-образовательных заведений, объектов жизнеобеспечения персонала учреждений с массовым пребыванием граждан по порядку организации взаимодействия с подразделениями </w:t>
      </w:r>
      <w:r>
        <w:rPr>
          <w:rFonts w:ascii="Times New Roman" w:hAnsi="Times New Roman" w:cs="Times New Roman"/>
        </w:rPr>
        <w:t>полици</w:t>
      </w:r>
      <w:r w:rsidRPr="004830F6">
        <w:rPr>
          <w:rFonts w:ascii="Times New Roman" w:hAnsi="Times New Roman" w:cs="Times New Roman"/>
        </w:rPr>
        <w:t>и, порядку действий при возникновении угрозы взрыва, обнаружению подозрительных предметов, в экстремальных ситуациях криминального, техногенного и природного характеров, при про</w:t>
      </w:r>
      <w:r>
        <w:rPr>
          <w:rFonts w:ascii="Times New Roman" w:hAnsi="Times New Roman" w:cs="Times New Roman"/>
        </w:rPr>
        <w:t>ведении оповещения и эвакуации;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 добровольных формирований жителей ст. Абадзехской  по охране общественного порядка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Обязательное обследование с применением кинологической службы сооружений и территорий, выделяемых для проведения  культурно-зрелищных и политических мероприятий с массовым пребыванием граждан, обеспечение ука</w:t>
      </w:r>
      <w:r>
        <w:rPr>
          <w:rFonts w:ascii="Times New Roman" w:hAnsi="Times New Roman" w:cs="Times New Roman"/>
        </w:rPr>
        <w:t>занных мест охраной полиции;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комиссионных обследований многоэтажных домов, других объектов потенциальных устремлений террористов, совместно с руководителями организаций,</w:t>
      </w:r>
      <w:r>
        <w:rPr>
          <w:rFonts w:ascii="Times New Roman" w:hAnsi="Times New Roman" w:cs="Times New Roman"/>
        </w:rPr>
        <w:t xml:space="preserve"> представителями общественности;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Организация информационно-пропагандистской работы среди местного населения с целью формирования позитивного отношения к прав</w:t>
      </w:r>
      <w:r>
        <w:rPr>
          <w:rFonts w:ascii="Times New Roman" w:hAnsi="Times New Roman" w:cs="Times New Roman"/>
        </w:rPr>
        <w:t>оохранительным органам;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Осуществить во взаимодействии с УФСБ РФ, РА мероприятий по противодействию незаконной деятельности религиозных центров и объединений граждан экстремистской направленности, в том числе неформальных  молодежных объединений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Создание добровольной пожарной дружины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A22895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rFonts w:ascii="Times New Roman" w:hAnsi="Times New Roman" w:cs="Times New Roman"/>
        </w:rPr>
        <w:t>;</w:t>
      </w:r>
      <w:r w:rsidRPr="00A22895">
        <w:rPr>
          <w:rFonts w:ascii="Times New Roman" w:hAnsi="Times New Roman" w:cs="Times New Roman"/>
        </w:rPr>
        <w:t xml:space="preserve">  </w:t>
      </w:r>
    </w:p>
    <w:p w:rsidR="00507A5F" w:rsidRPr="004830F6" w:rsidRDefault="00507A5F" w:rsidP="00507A5F">
      <w:pPr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A22895">
        <w:rPr>
          <w:rFonts w:ascii="Times New Roman" w:hAnsi="Times New Roman" w:cs="Times New Roman"/>
        </w:rPr>
        <w:t>Изготовление наглядной агитации «Противодействие коррупции в муниципальном образовании «Абадзехское сельское поселение»;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Использование комплекса мер по профилактике преступности на обслуживаемой территории</w:t>
      </w:r>
      <w:r>
        <w:rPr>
          <w:rFonts w:ascii="Times New Roman" w:hAnsi="Times New Roman" w:cs="Times New Roman"/>
        </w:rPr>
        <w:t>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lastRenderedPageBreak/>
        <w:t xml:space="preserve"> Профилактика преступлений террористической и экстремальной направленности, незаконным оборотом оружия, боеприпасов, взрывчатых веществ, организационной преступность</w:t>
      </w:r>
      <w:r>
        <w:rPr>
          <w:rFonts w:ascii="Times New Roman" w:hAnsi="Times New Roman" w:cs="Times New Roman"/>
        </w:rPr>
        <w:t>ю и коррупцией;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Проведение профилактических мероприятий по борьбе с преступ</w:t>
      </w:r>
      <w:r>
        <w:rPr>
          <w:rFonts w:ascii="Times New Roman" w:hAnsi="Times New Roman" w:cs="Times New Roman"/>
        </w:rPr>
        <w:t>ностью среди несовершеннолетних;</w:t>
      </w:r>
    </w:p>
    <w:p w:rsidR="00507A5F" w:rsidRPr="004830F6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наиболее опасных преступлен</w:t>
      </w:r>
      <w:r>
        <w:rPr>
          <w:rFonts w:ascii="Times New Roman" w:hAnsi="Times New Roman" w:cs="Times New Roman"/>
        </w:rPr>
        <w:t>ий экономической направленности;</w:t>
      </w:r>
    </w:p>
    <w:p w:rsidR="00507A5F" w:rsidRDefault="00507A5F" w:rsidP="00507A5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>Профилактика преступлений, связанных с</w:t>
      </w:r>
      <w:r>
        <w:rPr>
          <w:rFonts w:ascii="Times New Roman" w:hAnsi="Times New Roman" w:cs="Times New Roman"/>
        </w:rPr>
        <w:t xml:space="preserve"> незаконным оборотом наркотиков.</w:t>
      </w:r>
    </w:p>
    <w:p w:rsidR="00507A5F" w:rsidRPr="001808D5" w:rsidRDefault="00507A5F" w:rsidP="00507A5F">
      <w:pPr>
        <w:pStyle w:val="af0"/>
        <w:spacing w:before="0" w:after="0"/>
        <w:ind w:left="360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1808D5">
        <w:rPr>
          <w:rFonts w:cs="Times New Roman"/>
          <w:b/>
          <w:bCs/>
          <w:i/>
          <w:sz w:val="22"/>
          <w:szCs w:val="22"/>
          <w:lang w:val="ru-RU"/>
        </w:rPr>
        <w:t xml:space="preserve">Реализация мероприятий муниципальной программы </w:t>
      </w:r>
      <w:r w:rsidRPr="001808D5">
        <w:rPr>
          <w:rFonts w:cs="Times New Roman"/>
          <w:b/>
          <w:i/>
          <w:sz w:val="22"/>
          <w:szCs w:val="22"/>
          <w:lang w:val="ru-RU"/>
        </w:rPr>
        <w:t>«Противодействие экстремизму и профилактика терроризма на территории муниципального образования</w:t>
      </w:r>
    </w:p>
    <w:p w:rsidR="00507A5F" w:rsidRPr="001808D5" w:rsidRDefault="00507A5F" w:rsidP="00507A5F">
      <w:pPr>
        <w:pStyle w:val="ad"/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1808D5">
        <w:rPr>
          <w:rFonts w:ascii="Times New Roman" w:eastAsia="Times New Roman" w:hAnsi="Times New Roman" w:cs="Times New Roman"/>
          <w:b/>
          <w:i/>
          <w:color w:val="000000"/>
        </w:rPr>
        <w:t>«Абадзехское  сельское поселение» на 202</w:t>
      </w:r>
      <w:r>
        <w:rPr>
          <w:rFonts w:ascii="Times New Roman" w:eastAsia="Times New Roman" w:hAnsi="Times New Roman" w:cs="Times New Roman"/>
          <w:b/>
          <w:i/>
          <w:color w:val="000000"/>
        </w:rPr>
        <w:t>2-2024</w:t>
      </w:r>
      <w:r w:rsidRPr="001808D5">
        <w:rPr>
          <w:rFonts w:ascii="Times New Roman" w:eastAsia="Times New Roman" w:hAnsi="Times New Roman" w:cs="Times New Roman"/>
          <w:b/>
          <w:i/>
          <w:color w:val="000000"/>
        </w:rPr>
        <w:t>годы»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  <w:color w:val="2B2B2B"/>
              </w:rPr>
              <w:t>Изготовление памяток по тематике противодействия терроризму и экстремизму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0,6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0,0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 0,6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 0,7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0</w:t>
            </w:r>
            <w:r>
              <w:rPr>
                <w:b/>
                <w:i/>
              </w:rPr>
              <w:fldChar w:fldCharType="end"/>
            </w:r>
            <w:r w:rsidR="00507A5F">
              <w:rPr>
                <w:b/>
                <w:i/>
              </w:rPr>
              <w:t>,0</w:t>
            </w:r>
          </w:p>
        </w:tc>
      </w:tr>
    </w:tbl>
    <w:p w:rsidR="00507A5F" w:rsidRPr="004830F6" w:rsidRDefault="00507A5F" w:rsidP="00507A5F">
      <w:pPr>
        <w:suppressAutoHyphens/>
        <w:spacing w:after="0"/>
        <w:ind w:left="360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1808D5" w:rsidRDefault="00507A5F" w:rsidP="00507A5F">
      <w:pPr>
        <w:ind w:right="883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808D5">
        <w:rPr>
          <w:rFonts w:ascii="Times New Roman" w:eastAsia="Times New Roman" w:hAnsi="Times New Roman" w:cs="Times New Roman"/>
          <w:b/>
          <w:bCs/>
          <w:i/>
        </w:rPr>
        <w:t>Реализация мероприятий муниципальной программы</w:t>
      </w:r>
      <w:r w:rsidRPr="001808D5">
        <w:rPr>
          <w:rFonts w:ascii="Times New Roman" w:eastAsia="Times New Roman" w:hAnsi="Times New Roman" w:cs="Times New Roman"/>
          <w:b/>
          <w:i/>
        </w:rPr>
        <w:t xml:space="preserve"> </w:t>
      </w:r>
      <w:r w:rsidRPr="001808D5">
        <w:rPr>
          <w:rFonts w:ascii="Times New Roman" w:eastAsia="Times New Roman" w:hAnsi="Times New Roman" w:cs="Times New Roman"/>
          <w:b/>
          <w:bCs/>
          <w:i/>
        </w:rPr>
        <w:t>«Предупреждение, ликвидация чрезвычайных ситуаций и обеспечение пожарной безопасности на территории Абадзехского сельского поселения на 202</w:t>
      </w:r>
      <w:r>
        <w:rPr>
          <w:rFonts w:ascii="Times New Roman" w:eastAsia="Times New Roman" w:hAnsi="Times New Roman" w:cs="Times New Roman"/>
          <w:b/>
          <w:bCs/>
          <w:i/>
        </w:rPr>
        <w:t>2</w:t>
      </w:r>
      <w:r w:rsidRPr="001808D5">
        <w:rPr>
          <w:rFonts w:ascii="Times New Roman" w:eastAsia="Times New Roman" w:hAnsi="Times New Roman" w:cs="Times New Roman"/>
          <w:b/>
          <w:bCs/>
          <w:i/>
        </w:rPr>
        <w:t>-202</w:t>
      </w:r>
      <w:r>
        <w:rPr>
          <w:rFonts w:ascii="Times New Roman" w:eastAsia="Times New Roman" w:hAnsi="Times New Roman" w:cs="Times New Roman"/>
          <w:b/>
          <w:bCs/>
          <w:i/>
        </w:rPr>
        <w:t>4</w:t>
      </w:r>
      <w:r w:rsidRPr="001808D5">
        <w:rPr>
          <w:rFonts w:ascii="Times New Roman" w:eastAsia="Times New Roman" w:hAnsi="Times New Roman" w:cs="Times New Roman"/>
          <w:b/>
          <w:bCs/>
          <w:i/>
        </w:rPr>
        <w:t xml:space="preserve"> гг.»</w:t>
      </w:r>
    </w:p>
    <w:tbl>
      <w:tblPr>
        <w:tblpPr w:leftFromText="180" w:rightFromText="180" w:vertAnchor="text" w:horzAnchor="margin" w:tblpY="320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770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1808D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8D5">
              <w:rPr>
                <w:rFonts w:ascii="Times New Roman" w:eastAsia="Times New Roman" w:hAnsi="Times New Roman" w:cs="Times New Roman"/>
              </w:rPr>
              <w:t>Вык</w:t>
            </w:r>
            <w:r w:rsidRPr="001808D5">
              <w:rPr>
                <w:rFonts w:ascii="Times New Roman" w:hAnsi="Times New Roman" w:cs="Times New Roman"/>
              </w:rPr>
              <w:t>ашивание</w:t>
            </w:r>
            <w:r w:rsidRPr="001808D5">
              <w:rPr>
                <w:rFonts w:ascii="Times New Roman" w:eastAsia="Times New Roman" w:hAnsi="Times New Roman" w:cs="Times New Roman"/>
              </w:rPr>
              <w:t xml:space="preserve"> сухой травы на пустырях и заброшенных участках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67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0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65,0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67,0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7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0,0</w:t>
            </w:r>
          </w:p>
        </w:tc>
      </w:tr>
    </w:tbl>
    <w:p w:rsidR="00507A5F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tabs>
          <w:tab w:val="left" w:pos="1620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.2.4.Культура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В целях содействия в реализации на территории  поселения  прав человека на свободу творчества,  культурную деятельность, удовлетворение духовных потребностей и приобщение к ценностям отечественной и мировой культуры, сохранения и развития культурных традиций, охраны памятников истории и культуры,   библиотечного дела, запланированы в бюдже</w:t>
      </w:r>
      <w:r>
        <w:rPr>
          <w:rFonts w:ascii="Times New Roman" w:hAnsi="Times New Roman" w:cs="Times New Roman"/>
        </w:rPr>
        <w:t>те  затраты на проведение в 2022</w:t>
      </w:r>
      <w:r w:rsidRPr="004830F6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</w:rPr>
        <w:t xml:space="preserve"> и плановом периоде 2023 – 2024 годы</w:t>
      </w:r>
      <w:r w:rsidRPr="004830F6">
        <w:rPr>
          <w:rFonts w:ascii="Times New Roman" w:hAnsi="Times New Roman" w:cs="Times New Roman"/>
        </w:rPr>
        <w:t xml:space="preserve"> следующих мероприятий:</w:t>
      </w: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540"/>
        <w:rPr>
          <w:rFonts w:ascii="Times New Roman" w:hAnsi="Times New Roman" w:cs="Times New Roman"/>
        </w:rPr>
      </w:pPr>
      <w:r w:rsidRPr="00586469">
        <w:rPr>
          <w:rFonts w:ascii="Times New Roman" w:hAnsi="Times New Roman" w:cs="Times New Roman"/>
          <w:b/>
          <w:i/>
        </w:rPr>
        <w:t>мероприятия в сфере культуры, кинематографии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«Чествование защитников отечества»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мероприятия «Проводы русской зимы»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районных соревнованиях «А ну-ка девушки»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Региональном фестивале казачьей культуры</w:t>
      </w:r>
      <w:r>
        <w:rPr>
          <w:rFonts w:ascii="Times New Roman" w:hAnsi="Times New Roman" w:cs="Times New Roman"/>
        </w:rPr>
        <w:t>;</w:t>
      </w:r>
      <w:r w:rsidRPr="00FB1B21">
        <w:rPr>
          <w:rFonts w:ascii="Times New Roman" w:hAnsi="Times New Roman" w:cs="Times New Roman"/>
        </w:rPr>
        <w:t xml:space="preserve"> 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Участие в митингах, посвященных памятным, историческим событиям «Празднование дня победы»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B1B21">
        <w:rPr>
          <w:rFonts w:ascii="Times New Roman" w:hAnsi="Times New Roman" w:cs="Times New Roman"/>
        </w:rPr>
        <w:t xml:space="preserve"> Мероприятия, посвященные «Последнему звонку», «Дню знаний»</w:t>
      </w:r>
      <w:r w:rsidRPr="005864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Организация и проведение фестиваля циркового искусства</w:t>
      </w:r>
      <w:r>
        <w:rPr>
          <w:rFonts w:ascii="Times New Roman" w:hAnsi="Times New Roman" w:cs="Times New Roman"/>
        </w:rPr>
        <w:t>;</w:t>
      </w:r>
    </w:p>
    <w:p w:rsidR="00507A5F" w:rsidRPr="00FB1B21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пожилого человека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 w:line="360" w:lineRule="auto"/>
        <w:rPr>
          <w:rFonts w:ascii="Times New Roman" w:hAnsi="Times New Roman" w:cs="Times New Roman"/>
        </w:rPr>
      </w:pPr>
      <w:r w:rsidRPr="00FB1B21">
        <w:rPr>
          <w:rFonts w:ascii="Times New Roman" w:hAnsi="Times New Roman" w:cs="Times New Roman"/>
        </w:rPr>
        <w:t>- Празднование дня матери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sz w:val="24"/>
        </w:rPr>
        <w:t xml:space="preserve"> мероприятия по охране и популяризации памятников культуры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Проведение восстановительных, ремонтных, реставрационных работ</w:t>
      </w:r>
      <w:r w:rsidRPr="00C701E8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B783E">
        <w:rPr>
          <w:rFonts w:ascii="Times New Roman" w:hAnsi="Times New Roman" w:cs="Times New Roman"/>
          <w:color w:val="000000"/>
        </w:rPr>
        <w:t>Участие в  митингах, посвященных памятным и историческим датам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  <w:color w:val="000000"/>
        </w:rPr>
      </w:pPr>
      <w:r w:rsidRPr="00FB783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организация библиотечного обслуживания  населения, комплектование и обеспечение сохранности библиотечных фондов библиотек поселения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мероприятия «Неделя детской книги. Путешествие в «Тридесятое царство»</w:t>
      </w:r>
      <w:r>
        <w:rPr>
          <w:rFonts w:ascii="Times New Roman" w:hAnsi="Times New Roman" w:cs="Times New Roman"/>
        </w:rPr>
        <w:t>;</w:t>
      </w:r>
      <w:r w:rsidRPr="00586469">
        <w:rPr>
          <w:rFonts w:ascii="Times New Roman" w:hAnsi="Times New Roman" w:cs="Times New Roman"/>
          <w:color w:val="000000"/>
        </w:rPr>
        <w:t xml:space="preserve"> </w:t>
      </w:r>
    </w:p>
    <w:p w:rsidR="00507A5F" w:rsidRPr="00FB783E" w:rsidRDefault="00507A5F" w:rsidP="00507A5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-</w:t>
      </w:r>
      <w:r w:rsidRPr="00FB783E">
        <w:rPr>
          <w:rFonts w:ascii="Times New Roman" w:hAnsi="Times New Roman" w:cs="Times New Roman"/>
          <w:color w:val="000000"/>
        </w:rPr>
        <w:t>Организация и проведение общепоселкового мероприятия «День читателя»</w:t>
      </w:r>
      <w:r>
        <w:rPr>
          <w:rFonts w:ascii="Times New Roman" w:hAnsi="Times New Roman" w:cs="Times New Roman"/>
        </w:rPr>
        <w:t>;</w:t>
      </w:r>
    </w:p>
    <w:p w:rsidR="00507A5F" w:rsidRDefault="00507A5F" w:rsidP="00507A5F">
      <w:pPr>
        <w:spacing w:after="0"/>
        <w:ind w:left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предоставления доступа</w:t>
      </w:r>
      <w:r w:rsidRPr="000B674F">
        <w:rPr>
          <w:rFonts w:ascii="Times New Roman" w:hAnsi="Times New Roman" w:cs="Times New Roman"/>
        </w:rPr>
        <w:t xml:space="preserve"> общедоступных библиотек Российской Федерации к сети Интернет и развити</w:t>
      </w:r>
      <w:r>
        <w:rPr>
          <w:rFonts w:ascii="Times New Roman" w:hAnsi="Times New Roman" w:cs="Times New Roman"/>
        </w:rPr>
        <w:t>я</w:t>
      </w:r>
      <w:r w:rsidRPr="000B674F">
        <w:rPr>
          <w:rFonts w:ascii="Times New Roman" w:hAnsi="Times New Roman" w:cs="Times New Roman"/>
        </w:rPr>
        <w:t xml:space="preserve"> системы библиотечного дела с учетом задачи расширения информационных технологий и оцифровки</w:t>
      </w:r>
      <w:r>
        <w:rPr>
          <w:rFonts w:ascii="Times New Roman" w:hAnsi="Times New Roman" w:cs="Times New Roman"/>
        </w:rPr>
        <w:t xml:space="preserve"> планируется израсходовать 21,2 тыс. руб.</w:t>
      </w:r>
    </w:p>
    <w:p w:rsidR="00507A5F" w:rsidRDefault="00507A5F" w:rsidP="00507A5F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В рамках создания условий для сохранения и развития культуры в поселении предполагается решение вопросов направленных на организацию библиотечного обслуживание населения, создание условий для организации досуга и обеспечение жителей услугами организаций культуры, обеспечение условий для художественного творчества и реализации потребностей населения в общении.</w:t>
      </w:r>
      <w:r>
        <w:rPr>
          <w:rFonts w:ascii="Times New Roman" w:hAnsi="Times New Roman" w:cs="Times New Roman"/>
        </w:rPr>
        <w:t xml:space="preserve"> Для достижения указанных целей на содержание зданий будет выделено: </w:t>
      </w:r>
    </w:p>
    <w:tbl>
      <w:tblPr>
        <w:tblpPr w:leftFromText="180" w:rightFromText="180" w:vertAnchor="text" w:horzAnchor="margin" w:tblpY="320"/>
        <w:tblW w:w="104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4"/>
        <w:gridCol w:w="7426"/>
        <w:gridCol w:w="856"/>
        <w:gridCol w:w="857"/>
        <w:gridCol w:w="857"/>
      </w:tblGrid>
      <w:tr w:rsidR="00507A5F" w:rsidRPr="00FB783E" w:rsidTr="00A66867">
        <w:trPr>
          <w:trHeight w:val="226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№ п/п</w:t>
            </w:r>
          </w:p>
        </w:tc>
        <w:tc>
          <w:tcPr>
            <w:tcW w:w="7426" w:type="dxa"/>
            <w:vMerge w:val="restart"/>
            <w:tcBorders>
              <w:top w:val="single" w:sz="4" w:space="0" w:color="000000"/>
              <w:lef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Наименование мероприятия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Стоимость (тыс.руб.)</w:t>
            </w:r>
          </w:p>
        </w:tc>
      </w:tr>
      <w:tr w:rsidR="00507A5F" w:rsidRPr="00FB783E" w:rsidTr="00A66867">
        <w:trPr>
          <w:trHeight w:val="203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426" w:type="dxa"/>
            <w:vMerge/>
            <w:tcBorders>
              <w:left w:val="single" w:sz="1" w:space="0" w:color="000000"/>
              <w:bottom w:val="single" w:sz="4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FB783E" w:rsidTr="00A66867">
        <w:tc>
          <w:tcPr>
            <w:tcW w:w="49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1</w:t>
            </w:r>
          </w:p>
        </w:tc>
        <w:tc>
          <w:tcPr>
            <w:tcW w:w="7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телефонной связи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4,0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 w:rsidRPr="00FB783E">
              <w:t>2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электроэнергии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422,3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3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газового отопления сельских домов культуры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1526,0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1303,0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1303,0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4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201,9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5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дров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75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jc w:val="center"/>
            </w:pPr>
            <w:r>
              <w:t>6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строительных материалов для проведения косметического ремонта зданий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8,3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7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хозяйственных материалов для содержания помещений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2,8</w:t>
            </w:r>
          </w:p>
        </w:tc>
      </w:tr>
      <w:tr w:rsidR="00507A5F" w:rsidRPr="00FB783E" w:rsidTr="00A66867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8</w:t>
            </w:r>
          </w:p>
        </w:tc>
        <w:tc>
          <w:tcPr>
            <w:tcW w:w="7426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1861E5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61E5">
              <w:rPr>
                <w:rFonts w:ascii="Times New Roman" w:eastAsia="Times New Roman" w:hAnsi="Times New Roman" w:cs="Times New Roman"/>
              </w:rPr>
              <w:t>Разработка проектно-сметной документации на капитальный ремонт здани</w:t>
            </w:r>
            <w:r>
              <w:rPr>
                <w:rFonts w:ascii="Times New Roman" w:hAnsi="Times New Roman" w:cs="Times New Roman"/>
              </w:rPr>
              <w:t>й сельских Домов</w:t>
            </w:r>
            <w:r w:rsidRPr="001861E5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219</w:t>
            </w:r>
          </w:p>
        </w:tc>
      </w:tr>
      <w:tr w:rsidR="00507A5F" w:rsidRPr="004830F6" w:rsidTr="00A66867">
        <w:trPr>
          <w:trHeight w:val="269"/>
        </w:trPr>
        <w:tc>
          <w:tcPr>
            <w:tcW w:w="79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FB783E" w:rsidRDefault="00507A5F" w:rsidP="00A66867">
            <w:pPr>
              <w:pStyle w:val="a8"/>
              <w:snapToGrid w:val="0"/>
              <w:rPr>
                <w:b/>
                <w:i/>
              </w:rPr>
            </w:pPr>
            <w:r w:rsidRPr="00FB783E">
              <w:rPr>
                <w:b/>
                <w:i/>
              </w:rPr>
              <w:t xml:space="preserve">        Итого:</w:t>
            </w:r>
          </w:p>
        </w:tc>
        <w:tc>
          <w:tcPr>
            <w:tcW w:w="8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2 459,3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FB783E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8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>2 236,3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p w:rsidR="00507A5F" w:rsidRPr="004830F6" w:rsidRDefault="00507A5F" w:rsidP="00507A5F">
      <w:pPr>
        <w:snapToGrid w:val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.2.5. Молодежная политика</w:t>
      </w:r>
    </w:p>
    <w:p w:rsidR="00507A5F" w:rsidRPr="004830F6" w:rsidRDefault="00507A5F" w:rsidP="00507A5F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На территории муниципального</w:t>
      </w:r>
      <w:r>
        <w:rPr>
          <w:rFonts w:ascii="Times New Roman" w:hAnsi="Times New Roman" w:cs="Times New Roman"/>
        </w:rPr>
        <w:t xml:space="preserve"> образования «Абадзехское сельское поселение» проживает более 10</w:t>
      </w:r>
      <w:r w:rsidRPr="004830F6">
        <w:rPr>
          <w:rFonts w:ascii="Times New Roman" w:hAnsi="Times New Roman" w:cs="Times New Roman"/>
        </w:rPr>
        <w:t>00 молодых людей в возрасте от 14 до 30 лет.</w:t>
      </w:r>
    </w:p>
    <w:p w:rsidR="00507A5F" w:rsidRPr="00E70C41" w:rsidRDefault="00507A5F" w:rsidP="00507A5F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  <w:r w:rsidRPr="004830F6">
        <w:rPr>
          <w:rFonts w:cs="Times New Roman"/>
        </w:rPr>
        <w:t xml:space="preserve">              </w:t>
      </w:r>
      <w:r w:rsidRPr="00E70C41">
        <w:rPr>
          <w:rFonts w:cs="Times New Roman"/>
        </w:rPr>
        <w:t>Ключевыми аспектами полноценного развития молодежи в поселении продолжают оставаться вопросы формирования здорового образа жизни, развития массового спорта и туризма, создание  организационных условий для оптимальной реализации интеллектуального и духовного потенциала молодежи, стимулирование ее дальнейшего творческого развития, а также поддержку и социальную защиту талантливых и одаренных молодых людей в сферах литературы, музыки, науки и техники. Финансирование мероприятий осуществляется за счёт ассигнований, выделенных на реализацию полномочия по организации и осуществлению мероприятий по работе с детьми и молодежью в поселении  бюджетом поселения. А также на основе софинансирования, при участии в целевых программах МО «Майкопский район» и при привлечении иных доходов.</w:t>
      </w:r>
    </w:p>
    <w:p w:rsidR="00507A5F" w:rsidRPr="004830F6" w:rsidRDefault="00507A5F" w:rsidP="00507A5F">
      <w:pPr>
        <w:pStyle w:val="a4"/>
        <w:tabs>
          <w:tab w:val="left" w:pos="900"/>
        </w:tabs>
        <w:spacing w:after="0"/>
        <w:jc w:val="both"/>
        <w:rPr>
          <w:rFonts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7211"/>
        <w:gridCol w:w="2712"/>
      </w:tblGrid>
      <w:tr w:rsidR="00507A5F" w:rsidRPr="004830F6" w:rsidTr="00A66867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1D5789">
              <w:rPr>
                <w:sz w:val="22"/>
              </w:rPr>
              <w:t>№ п\п</w:t>
            </w:r>
          </w:p>
        </w:tc>
        <w:tc>
          <w:tcPr>
            <w:tcW w:w="721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Дата проведения</w:t>
            </w:r>
          </w:p>
        </w:tc>
      </w:tr>
      <w:tr w:rsidR="00507A5F" w:rsidRPr="004830F6" w:rsidTr="00A66867">
        <w:trPr>
          <w:trHeight w:val="639"/>
        </w:trPr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Празднование Всероссийского Дня молодежи, участие в районном слете молодежи </w:t>
            </w:r>
            <w:r>
              <w:rPr>
                <w:rFonts w:ascii="Times New Roman" w:hAnsi="Times New Roman" w:cs="Times New Roman"/>
                <w:color w:val="000000"/>
              </w:rPr>
              <w:t>(о</w:t>
            </w:r>
            <w:r w:rsidRPr="004830F6">
              <w:rPr>
                <w:rFonts w:ascii="Times New Roman" w:hAnsi="Times New Roman" w:cs="Times New Roman"/>
                <w:color w:val="000000"/>
              </w:rPr>
              <w:t>рганизация и проведение мероприятий по трудовому воспитанию молодежи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27.06.2022 г.</w:t>
            </w:r>
          </w:p>
          <w:p w:rsidR="00507A5F" w:rsidRDefault="00507A5F" w:rsidP="00A66867">
            <w:pPr>
              <w:pStyle w:val="a8"/>
              <w:snapToGrid w:val="0"/>
              <w:jc w:val="center"/>
            </w:pPr>
            <w:r>
              <w:t>27.06.2023 г.</w:t>
            </w:r>
          </w:p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27.06.2024 г.</w:t>
            </w:r>
          </w:p>
        </w:tc>
      </w:tr>
      <w:tr w:rsidR="00507A5F" w:rsidRPr="004830F6" w:rsidTr="00A6686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2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Благотворительная елка для детей из социально незащищенных семей</w:t>
            </w:r>
          </w:p>
        </w:tc>
        <w:tc>
          <w:tcPr>
            <w:tcW w:w="27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A5F" w:rsidRDefault="00507A5F" w:rsidP="00A66867">
            <w:pPr>
              <w:pStyle w:val="a8"/>
              <w:snapToGrid w:val="0"/>
              <w:jc w:val="center"/>
            </w:pPr>
            <w:r>
              <w:t>29.12.2022 г.</w:t>
            </w:r>
          </w:p>
          <w:p w:rsidR="00507A5F" w:rsidRDefault="00507A5F" w:rsidP="00A66867">
            <w:pPr>
              <w:pStyle w:val="a8"/>
              <w:snapToGrid w:val="0"/>
              <w:jc w:val="center"/>
            </w:pPr>
            <w:r>
              <w:t>29.12.2023 г.</w:t>
            </w:r>
          </w:p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29.12.2024 г.</w:t>
            </w:r>
          </w:p>
        </w:tc>
      </w:tr>
    </w:tbl>
    <w:p w:rsidR="00507A5F" w:rsidRDefault="00507A5F" w:rsidP="00507A5F">
      <w:pPr>
        <w:pStyle w:val="11"/>
        <w:spacing w:after="24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sz w:val="24"/>
          <w:szCs w:val="24"/>
          <w:u w:val="single"/>
        </w:rPr>
        <w:t>.2.6. Физкультура и спорт</w:t>
      </w:r>
    </w:p>
    <w:p w:rsidR="00507A5F" w:rsidRDefault="00507A5F" w:rsidP="00507A5F">
      <w:pPr>
        <w:spacing w:after="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ab/>
        <w:t xml:space="preserve"> Одним из основных средств поддержания здоровья населения, профилактики различных заболеваний, формой активного социального досуга является развитие физической культуры и спорта. Сегодня пропаганда здорового образа жизни, популяризация физической культуры и спорта среди населения является одной из приоритетных задач.   На террит</w:t>
      </w:r>
      <w:r>
        <w:rPr>
          <w:rFonts w:ascii="Times New Roman" w:hAnsi="Times New Roman" w:cs="Times New Roman"/>
        </w:rPr>
        <w:t xml:space="preserve">ории поселения размещено несколько </w:t>
      </w:r>
      <w:r w:rsidRPr="004830F6">
        <w:rPr>
          <w:rFonts w:ascii="Times New Roman" w:hAnsi="Times New Roman" w:cs="Times New Roman"/>
        </w:rPr>
        <w:t xml:space="preserve">  спортивных  объектов и  сооружений, действуют спорт</w:t>
      </w:r>
      <w:r>
        <w:rPr>
          <w:rFonts w:ascii="Times New Roman" w:hAnsi="Times New Roman" w:cs="Times New Roman"/>
        </w:rPr>
        <w:t>ивные кружки и секции — от</w:t>
      </w:r>
      <w:r w:rsidRPr="004830F6">
        <w:rPr>
          <w:rFonts w:ascii="Times New Roman" w:hAnsi="Times New Roman" w:cs="Times New Roman"/>
        </w:rPr>
        <w:t xml:space="preserve"> Центр</w:t>
      </w:r>
      <w:r>
        <w:rPr>
          <w:rFonts w:ascii="Times New Roman" w:hAnsi="Times New Roman" w:cs="Times New Roman"/>
        </w:rPr>
        <w:t>а</w:t>
      </w:r>
      <w:r w:rsidRPr="004830F6">
        <w:rPr>
          <w:rFonts w:ascii="Times New Roman" w:hAnsi="Times New Roman" w:cs="Times New Roman"/>
        </w:rPr>
        <w:t xml:space="preserve"> детско-юношеского туризма и экскурсий «Р</w:t>
      </w:r>
      <w:r>
        <w:rPr>
          <w:rFonts w:ascii="Times New Roman" w:hAnsi="Times New Roman" w:cs="Times New Roman"/>
        </w:rPr>
        <w:t>одник»,</w:t>
      </w:r>
      <w:r w:rsidRPr="004830F6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 xml:space="preserve">ХЭКВОНДО, </w:t>
      </w:r>
      <w:r w:rsidRPr="004830F6">
        <w:rPr>
          <w:rFonts w:ascii="Times New Roman" w:hAnsi="Times New Roman" w:cs="Times New Roman"/>
        </w:rPr>
        <w:t xml:space="preserve"> клуб</w:t>
      </w:r>
      <w:r>
        <w:rPr>
          <w:rFonts w:ascii="Times New Roman" w:hAnsi="Times New Roman" w:cs="Times New Roman"/>
        </w:rPr>
        <w:t xml:space="preserve"> силовых видов спорта «Силач</w:t>
      </w:r>
      <w:r w:rsidRPr="004830F6">
        <w:rPr>
          <w:rFonts w:ascii="Times New Roman" w:hAnsi="Times New Roman" w:cs="Times New Roman"/>
        </w:rPr>
        <w:t>».</w:t>
      </w: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A57B4E">
        <w:rPr>
          <w:rFonts w:ascii="Times New Roman" w:eastAsia="Times New Roman" w:hAnsi="Times New Roman" w:cs="Times New Roman"/>
          <w:b/>
          <w:i/>
        </w:rPr>
        <w:t xml:space="preserve">Реализация мероприятий муниципальной программы </w:t>
      </w:r>
      <w:r w:rsidRPr="00A57B4E">
        <w:rPr>
          <w:rStyle w:val="af"/>
          <w:rFonts w:ascii="Times New Roman" w:eastAsia="Arial CYR" w:hAnsi="Times New Roman" w:cs="Times New Roman"/>
          <w:i/>
        </w:rPr>
        <w:t xml:space="preserve">«Развитие физической культуры и спорта в Абадзехском сельском </w:t>
      </w:r>
      <w:r w:rsidRPr="00A57B4E">
        <w:rPr>
          <w:rStyle w:val="af"/>
          <w:rFonts w:ascii="Times New Roman" w:eastAsia="Times New Roman" w:hAnsi="Times New Roman" w:cs="Times New Roman"/>
          <w:i/>
        </w:rPr>
        <w:t>поселении на 202</w:t>
      </w:r>
      <w:r>
        <w:rPr>
          <w:rStyle w:val="af"/>
          <w:rFonts w:ascii="Times New Roman" w:eastAsia="Times New Roman" w:hAnsi="Times New Roman" w:cs="Times New Roman"/>
          <w:i/>
        </w:rPr>
        <w:t>2</w:t>
      </w:r>
      <w:r w:rsidRPr="00A57B4E">
        <w:rPr>
          <w:rStyle w:val="af"/>
          <w:rFonts w:ascii="Times New Roman" w:eastAsia="Times New Roman" w:hAnsi="Times New Roman" w:cs="Times New Roman"/>
          <w:i/>
        </w:rPr>
        <w:t>-202</w:t>
      </w:r>
      <w:r>
        <w:rPr>
          <w:rStyle w:val="af"/>
          <w:rFonts w:ascii="Times New Roman" w:eastAsia="Times New Roman" w:hAnsi="Times New Roman" w:cs="Times New Roman"/>
          <w:i/>
        </w:rPr>
        <w:t>4</w:t>
      </w:r>
      <w:r w:rsidRPr="00A57B4E">
        <w:rPr>
          <w:rStyle w:val="af"/>
          <w:rFonts w:ascii="Times New Roman" w:eastAsia="Times New Roman" w:hAnsi="Times New Roman" w:cs="Times New Roman"/>
          <w:i/>
        </w:rPr>
        <w:t xml:space="preserve"> годы</w:t>
      </w:r>
      <w:r w:rsidRPr="00A57B4E">
        <w:rPr>
          <w:rStyle w:val="2"/>
          <w:rFonts w:eastAsiaTheme="minorEastAsia"/>
          <w:i/>
        </w:rPr>
        <w:t>»</w:t>
      </w:r>
    </w:p>
    <w:p w:rsidR="00507A5F" w:rsidRPr="004830F6" w:rsidRDefault="00507A5F" w:rsidP="00507A5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7380"/>
        <w:gridCol w:w="904"/>
        <w:gridCol w:w="904"/>
        <w:gridCol w:w="904"/>
      </w:tblGrid>
      <w:tr w:rsidR="00507A5F" w:rsidRPr="004830F6" w:rsidTr="00A66867">
        <w:trPr>
          <w:trHeight w:val="18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Наименование мероприятия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92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открытого первенства по </w:t>
            </w:r>
            <w:r>
              <w:rPr>
                <w:rFonts w:ascii="Times New Roman" w:hAnsi="Times New Roman" w:cs="Times New Roman"/>
                <w:color w:val="000000"/>
              </w:rPr>
              <w:t>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507A5F" w:rsidRPr="004830F6" w:rsidTr="00A66867">
        <w:trPr>
          <w:trHeight w:val="254"/>
        </w:trPr>
        <w:tc>
          <w:tcPr>
            <w:tcW w:w="54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hAnsi="Times New Roman" w:cs="Times New Roman"/>
                <w:color w:val="000000"/>
              </w:rPr>
              <w:t>ие в районном первенстве по футболу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3</w:t>
            </w:r>
            <w:r w:rsidRPr="004830F6">
              <w:t>,0</w:t>
            </w:r>
          </w:p>
        </w:tc>
      </w:tr>
      <w:tr w:rsidR="00507A5F" w:rsidRPr="004830F6" w:rsidTr="00A6686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Участие в мероприятиях посвященных Дню физкультурника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 w:rsidRPr="004830F6">
              <w:t>3,0</w:t>
            </w:r>
          </w:p>
        </w:tc>
      </w:tr>
      <w:tr w:rsidR="00507A5F" w:rsidRPr="004830F6" w:rsidTr="00A66867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роведение спортивных турниров среди молодежи в течении года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jc w:val="center"/>
            </w:pPr>
            <w:r>
              <w:t>2</w:t>
            </w:r>
            <w:r w:rsidRPr="004830F6">
              <w:t>,0</w:t>
            </w:r>
          </w:p>
        </w:tc>
      </w:tr>
      <w:tr w:rsidR="00507A5F" w:rsidRPr="004830F6" w:rsidTr="00A66867">
        <w:trPr>
          <w:trHeight w:val="25"/>
        </w:trPr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80" w:type="dxa"/>
            <w:tcBorders>
              <w:left w:val="single" w:sz="1" w:space="0" w:color="000000"/>
              <w:bottom w:val="single" w:sz="1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30F6">
              <w:rPr>
                <w:rFonts w:ascii="Times New Roman" w:hAnsi="Times New Roman" w:cs="Times New Roman"/>
                <w:b/>
                <w:i/>
                <w:color w:val="000000"/>
              </w:rPr>
              <w:t>Итого:</w:t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  <w:tc>
          <w:tcPr>
            <w:tcW w:w="9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7A5F" w:rsidRPr="00D31FEB" w:rsidRDefault="003875C3" w:rsidP="00A66867">
            <w:pPr>
              <w:pStyle w:val="a8"/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 w:rsidR="00507A5F">
              <w:rPr>
                <w:b/>
                <w:i/>
              </w:rPr>
              <w:instrText xml:space="preserve"> =SUM(ABOVE) \# "# ##0,0" </w:instrText>
            </w:r>
            <w:r>
              <w:rPr>
                <w:b/>
                <w:i/>
              </w:rPr>
              <w:fldChar w:fldCharType="separate"/>
            </w:r>
            <w:r w:rsidR="00507A5F">
              <w:rPr>
                <w:b/>
                <w:i/>
                <w:noProof/>
              </w:rPr>
              <w:t xml:space="preserve">  10,0</w:t>
            </w:r>
            <w:r>
              <w:rPr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4830F6">
        <w:rPr>
          <w:rFonts w:ascii="Times New Roman" w:hAnsi="Times New Roman" w:cs="Times New Roman"/>
          <w:b/>
          <w:u w:val="single"/>
        </w:rPr>
        <w:t>.2.7. Социальная политика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а) пенсионное обеспечение</w:t>
      </w: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07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27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481,2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471,7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476,4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481,2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б) социальное обеспечение населения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5" w:type="dxa"/>
        <w:tblInd w:w="-15" w:type="dxa"/>
        <w:tblLayout w:type="fixed"/>
        <w:tblLook w:val="0000"/>
      </w:tblPr>
      <w:tblGrid>
        <w:gridCol w:w="832"/>
        <w:gridCol w:w="7201"/>
        <w:gridCol w:w="907"/>
        <w:gridCol w:w="907"/>
        <w:gridCol w:w="908"/>
      </w:tblGrid>
      <w:tr w:rsidR="00507A5F" w:rsidRPr="004830F6" w:rsidTr="00A66867">
        <w:trPr>
          <w:trHeight w:val="319"/>
        </w:trPr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125"/>
        </w:trPr>
        <w:tc>
          <w:tcPr>
            <w:tcW w:w="8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приобретение жилья в соответствии с </w:t>
            </w:r>
            <w:r w:rsidRPr="004D01E7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ой</w:t>
            </w:r>
            <w:r w:rsidRPr="004D01E7">
              <w:rPr>
                <w:rFonts w:ascii="Times New Roman" w:hAnsi="Times New Roman" w:cs="Times New Roman"/>
              </w:rPr>
              <w:t xml:space="preserve"> МО «А</w:t>
            </w:r>
            <w:r>
              <w:rPr>
                <w:rFonts w:ascii="Times New Roman" w:hAnsi="Times New Roman" w:cs="Times New Roman"/>
              </w:rPr>
              <w:t xml:space="preserve">бадзехское сельское поселение» </w:t>
            </w:r>
            <w:r w:rsidRPr="004D01E7">
              <w:rPr>
                <w:rFonts w:ascii="Times New Roman" w:hAnsi="Times New Roman" w:cs="Times New Roman"/>
              </w:rPr>
              <w:t>«Обеспече</w:t>
            </w:r>
            <w:r>
              <w:rPr>
                <w:rFonts w:ascii="Times New Roman" w:hAnsi="Times New Roman" w:cs="Times New Roman"/>
              </w:rPr>
              <w:t>ние жильем молодых семей на 2021</w:t>
            </w:r>
            <w:r w:rsidRPr="004D01E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4D01E7">
              <w:rPr>
                <w:rFonts w:ascii="Times New Roman" w:hAnsi="Times New Roman" w:cs="Times New Roman"/>
              </w:rPr>
              <w:t>гг.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482,9</w:t>
            </w:r>
          </w:p>
        </w:tc>
      </w:tr>
      <w:tr w:rsidR="00507A5F" w:rsidRPr="004830F6" w:rsidTr="00A66867"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356C27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482,9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507A5F" w:rsidRPr="00E70C41" w:rsidRDefault="00507A5F" w:rsidP="00507A5F">
      <w:pPr>
        <w:suppressAutoHyphens/>
        <w:snapToGrid w:val="0"/>
        <w:spacing w:before="240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2.3. </w:t>
      </w:r>
      <w:r w:rsidRPr="00E70C41">
        <w:rPr>
          <w:rFonts w:ascii="Times New Roman" w:hAnsi="Times New Roman" w:cs="Times New Roman"/>
          <w:b/>
        </w:rPr>
        <w:t>РАЗВИТИЕ ИНФРАСТРУКТУРЫ.</w:t>
      </w:r>
    </w:p>
    <w:p w:rsidR="00507A5F" w:rsidRDefault="00507A5F" w:rsidP="00507A5F">
      <w:pPr>
        <w:spacing w:before="240"/>
        <w:jc w:val="both"/>
        <w:rPr>
          <w:rFonts w:ascii="Times New Roman" w:hAnsi="Times New Roman" w:cs="Times New Roman"/>
        </w:rPr>
      </w:pPr>
      <w:r w:rsidRPr="004830F6">
        <w:rPr>
          <w:rFonts w:ascii="Times New Roman" w:hAnsi="Times New Roman" w:cs="Times New Roman"/>
        </w:rPr>
        <w:t xml:space="preserve">                   Для повышения эффективности эксплуатируемой системы коммунальной инфраструктуры на </w:t>
      </w:r>
      <w:r>
        <w:rPr>
          <w:rFonts w:ascii="Times New Roman" w:hAnsi="Times New Roman" w:cs="Times New Roman"/>
        </w:rPr>
        <w:t xml:space="preserve">период </w:t>
      </w:r>
      <w:r w:rsidRPr="004830F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Pr="004830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-2023</w:t>
      </w:r>
      <w:r w:rsidRPr="004830F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ы</w:t>
      </w:r>
      <w:r w:rsidRPr="004830F6">
        <w:rPr>
          <w:rFonts w:ascii="Times New Roman" w:hAnsi="Times New Roman" w:cs="Times New Roman"/>
        </w:rPr>
        <w:t xml:space="preserve"> запланированы следующие первоочередные мероприятия</w:t>
      </w:r>
      <w:r>
        <w:rPr>
          <w:rFonts w:ascii="Times New Roman" w:hAnsi="Times New Roman" w:cs="Times New Roman"/>
        </w:rPr>
        <w:t>: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.3.1.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Дорожное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хозяйство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(дорожные фонды)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содержание  автомобильных дорог и  инженерных сооружений на них в границах муниципального образования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Налог на имущество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1,0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10,0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 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B14CE3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4C7296">
        <w:rPr>
          <w:rFonts w:ascii="Times New Roman" w:hAnsi="Times New Roman" w:cs="Times New Roman"/>
          <w:b/>
          <w:bCs/>
          <w:i/>
        </w:rPr>
        <w:t>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B14CE3">
        <w:rPr>
          <w:rFonts w:ascii="Times New Roman" w:hAnsi="Times New Roman" w:cs="Times New Roman"/>
          <w:b/>
          <w:i/>
          <w:spacing w:val="-3"/>
        </w:rPr>
        <w:t>«</w:t>
      </w:r>
      <w:r w:rsidRPr="00B14CE3">
        <w:rPr>
          <w:rFonts w:ascii="Times New Roman" w:hAnsi="Times New Roman" w:cs="Times New Roman"/>
          <w:b/>
          <w:i/>
        </w:rPr>
        <w:t xml:space="preserve">Обеспечение безопасности дорожного движения на территории </w:t>
      </w:r>
      <w:r w:rsidRPr="00B14CE3">
        <w:rPr>
          <w:rFonts w:ascii="Times New Roman" w:hAnsi="Times New Roman" w:cs="Times New Roman"/>
          <w:b/>
          <w:i/>
          <w:spacing w:val="-2"/>
        </w:rPr>
        <w:t>муниципального образования «Абадзехское сельское поселение»</w:t>
      </w:r>
      <w:r w:rsidRPr="00B14CE3">
        <w:rPr>
          <w:rFonts w:ascii="Times New Roman" w:hAnsi="Times New Roman" w:cs="Times New Roman"/>
          <w:b/>
          <w:i/>
        </w:rPr>
        <w:t xml:space="preserve"> на 2021-2023гг.»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hAnsi="Times New Roman" w:cs="Times New Roman"/>
                <w:color w:val="000000"/>
              </w:rPr>
              <w:t>Восстановление уличного освещения</w:t>
            </w:r>
            <w:r w:rsidRPr="00A57B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281,8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щебня для отсыпки дорог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153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Электроэнергия на уличное освещение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883,2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 xml:space="preserve">Укладка асфальтобетонного покрытия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511,0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</w:pPr>
            <w:r w:rsidRPr="004830F6">
              <w:t xml:space="preserve">Подготовка технической документации для </w:t>
            </w:r>
            <w:r w:rsidRPr="00D872D7">
              <w:t>реконструкции, строительств</w:t>
            </w:r>
            <w:r>
              <w:t xml:space="preserve">а </w:t>
            </w:r>
            <w:r w:rsidRPr="004830F6">
              <w:t xml:space="preserve">автодорог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830F6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367,1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Приобретение асфальта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471,5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481,0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481,0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both"/>
            </w:pPr>
            <w:r>
              <w:t>Приобретение дизельного топлива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pStyle w:val="a8"/>
              <w:snapToGrid w:val="0"/>
              <w:spacing w:line="360" w:lineRule="auto"/>
              <w:jc w:val="center"/>
            </w:pPr>
            <w:r>
              <w:t>300,0</w:t>
            </w:r>
          </w:p>
        </w:tc>
      </w:tr>
      <w:tr w:rsidR="00507A5F" w:rsidTr="00A66867">
        <w:trPr>
          <w:trHeight w:val="289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 xml:space="preserve">Содержание </w:t>
            </w:r>
            <w:r w:rsidRPr="00A57B4E">
              <w:rPr>
                <w:rFonts w:ascii="Times New Roman" w:hAnsi="Times New Roman" w:cs="Times New Roman"/>
                <w:bCs/>
              </w:rPr>
              <w:t>автомобильных</w:t>
            </w:r>
            <w:r w:rsidRPr="00A57B4E">
              <w:rPr>
                <w:rFonts w:ascii="Times New Roman" w:hAnsi="Times New Roman" w:cs="Times New Roman"/>
              </w:rPr>
              <w:t xml:space="preserve"> дорог </w:t>
            </w:r>
            <w:r w:rsidRPr="00A57B4E">
              <w:rPr>
                <w:rFonts w:ascii="Times New Roman" w:hAnsi="Times New Roman" w:cs="Times New Roman"/>
                <w:bCs/>
              </w:rPr>
              <w:t xml:space="preserve">общего пользования местного значения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657,4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Приобретение дорожных знаков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A57B4E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A57B4E">
              <w:rPr>
                <w:rFonts w:ascii="Times New Roman" w:hAnsi="Times New Roman" w:cs="Times New Roman"/>
              </w:rPr>
              <w:t>115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3 749,5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A57B4E">
        <w:rPr>
          <w:rFonts w:ascii="Times New Roman" w:hAnsi="Times New Roman" w:cs="Times New Roman"/>
          <w:b/>
          <w:bCs/>
          <w:i/>
        </w:rPr>
        <w:t xml:space="preserve">Реализация мероприятий муниципальной программы  </w:t>
      </w:r>
      <w:r w:rsidRPr="00A57B4E">
        <w:rPr>
          <w:rFonts w:ascii="Times New Roman" w:hAnsi="Times New Roman" w:cs="Times New Roman"/>
          <w:b/>
          <w:i/>
          <w:color w:val="000000"/>
        </w:rPr>
        <w:t>«Формирование  законопослушного  поведения участников  дорожного  движения  на  2021 – 2023 годы»</w:t>
      </w:r>
    </w:p>
    <w:tbl>
      <w:tblPr>
        <w:tblW w:w="10750" w:type="dxa"/>
        <w:tblInd w:w="-10" w:type="dxa"/>
        <w:tblLayout w:type="fixed"/>
        <w:tblLook w:val="0000"/>
      </w:tblPr>
      <w:tblGrid>
        <w:gridCol w:w="827"/>
        <w:gridCol w:w="7201"/>
        <w:gridCol w:w="907"/>
        <w:gridCol w:w="907"/>
        <w:gridCol w:w="908"/>
      </w:tblGrid>
      <w:tr w:rsidR="00507A5F" w:rsidRPr="004830F6" w:rsidTr="00A66867">
        <w:trPr>
          <w:trHeight w:val="221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24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Tr="00A66867">
        <w:trPr>
          <w:trHeight w:val="271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A57B4E" w:rsidRDefault="00507A5F" w:rsidP="00A66867">
            <w:pPr>
              <w:rPr>
                <w:rFonts w:ascii="Times New Roman" w:hAnsi="Times New Roman" w:cs="Times New Roman"/>
                <w:bCs/>
              </w:rPr>
            </w:pPr>
            <w:r w:rsidRPr="00A57B4E">
              <w:rPr>
                <w:rFonts w:ascii="Times New Roman" w:eastAsia="Times New Roman" w:hAnsi="Times New Roman" w:cs="Times New Roman"/>
                <w:color w:val="000000"/>
              </w:rPr>
              <w:t>Разработка комплексных схем организации дорожного движения на территории населенных пунктов сельского поселения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tabs>
                <w:tab w:val="left" w:pos="626"/>
              </w:tabs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A57B4E" w:rsidRDefault="00507A5F" w:rsidP="00A66867">
            <w:pPr>
              <w:pStyle w:val="a8"/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</w:tr>
      <w:tr w:rsidR="00507A5F" w:rsidRPr="004830F6" w:rsidTr="00A6686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50,0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 49,5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Pr="00A57B4E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  <w:u w:val="single"/>
        </w:rPr>
      </w:pP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Жилищно-коммунальное хозяйство</w:t>
      </w: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830F6">
        <w:rPr>
          <w:rFonts w:ascii="Times New Roman" w:hAnsi="Times New Roman" w:cs="Times New Roman"/>
          <w:b/>
          <w:bCs/>
          <w:i/>
        </w:rPr>
        <w:t>бюджетные инвестиции в объекты капитального  строительства, в т.ч</w:t>
      </w:r>
      <w:r w:rsidRPr="004830F6">
        <w:rPr>
          <w:rFonts w:ascii="Times New Roman" w:hAnsi="Times New Roman" w:cs="Times New Roman"/>
          <w:i/>
        </w:rPr>
        <w:t xml:space="preserve">. </w:t>
      </w:r>
      <w:r w:rsidRPr="004830F6">
        <w:rPr>
          <w:rFonts w:ascii="Times New Roman" w:hAnsi="Times New Roman" w:cs="Times New Roman"/>
          <w:b/>
          <w:bCs/>
          <w:i/>
        </w:rPr>
        <w:t xml:space="preserve"> организация газоснабжения и водоснабжения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6841"/>
        <w:gridCol w:w="1087"/>
        <w:gridCol w:w="1087"/>
        <w:gridCol w:w="1087"/>
      </w:tblGrid>
      <w:tr w:rsidR="00507A5F" w:rsidRPr="004830F6" w:rsidTr="00A66867">
        <w:trPr>
          <w:trHeight w:val="37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684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4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Энергоснабжение водонапорной башни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утечек на водопроводе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1415,2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 качества питьевой воды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pacing w:after="0" w:line="360" w:lineRule="auto"/>
              <w:jc w:val="center"/>
            </w:pPr>
            <w:r w:rsidRPr="00426764">
              <w:rPr>
                <w:rFonts w:ascii="Times New Roman" w:hAnsi="Times New Roman" w:cs="Times New Roman"/>
              </w:rPr>
              <w:t>7,8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проектно-сметной документации на реконструкцию водопроводн</w:t>
            </w:r>
            <w:r>
              <w:rPr>
                <w:rFonts w:ascii="Times New Roman" w:hAnsi="Times New Roman" w:cs="Times New Roman"/>
                <w:szCs w:val="24"/>
              </w:rPr>
              <w:t>ых</w:t>
            </w:r>
            <w:r w:rsidRPr="006D6E48">
              <w:rPr>
                <w:rFonts w:ascii="Times New Roman" w:eastAsia="Times New Roman" w:hAnsi="Times New Roman" w:cs="Times New Roman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Cs w:val="24"/>
              </w:rPr>
              <w:t>ей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изношенных водопроводных труб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газового оборудования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7A5F" w:rsidRDefault="00507A5F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26764" w:rsidRDefault="00507A5F" w:rsidP="00A6686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>2 223,1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</w:tr>
    </w:tbl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507A5F" w:rsidRPr="004830F6" w:rsidRDefault="00507A5F" w:rsidP="00507A5F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lastRenderedPageBreak/>
        <w:t>2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.3.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4830F6">
        <w:rPr>
          <w:rFonts w:ascii="Times New Roman" w:hAnsi="Times New Roman" w:cs="Times New Roman"/>
          <w:b/>
          <w:bCs/>
          <w:sz w:val="26"/>
          <w:szCs w:val="26"/>
          <w:u w:val="single"/>
        </w:rPr>
        <w:t>. Благоустройство поселка</w:t>
      </w: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а</w:t>
      </w:r>
      <w:r w:rsidRPr="004830F6">
        <w:rPr>
          <w:rFonts w:ascii="Times New Roman" w:hAnsi="Times New Roman" w:cs="Times New Roman"/>
          <w:b/>
          <w:bCs/>
          <w:i/>
        </w:rPr>
        <w:t>) прочие мероприятия по благоустройству территории</w:t>
      </w:r>
    </w:p>
    <w:p w:rsidR="00507A5F" w:rsidRPr="004830F6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pStyle w:val="a8"/>
              <w:snapToGrid w:val="0"/>
              <w:spacing w:line="276" w:lineRule="auto"/>
              <w:jc w:val="center"/>
            </w:pP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Ликвидация несанкционированных свалок мусора в поселении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EE4705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ыкашивани</w:t>
            </w:r>
            <w:r w:rsidRPr="00EE4705">
              <w:rPr>
                <w:rFonts w:ascii="Times New Roman" w:hAnsi="Times New Roman" w:cs="Times New Roman"/>
                <w:szCs w:val="28"/>
              </w:rPr>
              <w:t>е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сорной растительности, вырубк</w:t>
            </w:r>
            <w:r w:rsidRPr="00EE4705">
              <w:rPr>
                <w:rFonts w:ascii="Times New Roman" w:hAnsi="Times New Roman" w:cs="Times New Roman"/>
                <w:szCs w:val="28"/>
              </w:rPr>
              <w:t>а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 xml:space="preserve"> кустарниковой поросли, побелка деревьев, ремонт памятников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6D6E48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D6E48">
              <w:rPr>
                <w:rFonts w:ascii="Times New Roman" w:hAnsi="Times New Roman" w:cs="Times New Roman"/>
              </w:rPr>
              <w:t>Разработка проектной документации по благоустройству территории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164,8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в </w:t>
            </w:r>
            <w:r w:rsidRPr="00EE4705">
              <w:rPr>
                <w:rFonts w:ascii="Times New Roman" w:eastAsia="Times New Roman" w:hAnsi="Times New Roman" w:cs="Times New Roman"/>
                <w:szCs w:val="28"/>
              </w:rPr>
              <w:t>общественных местах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359,7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B4F15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i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i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i/>
                <w:noProof/>
              </w:rPr>
              <w:t xml:space="preserve"> 257,5</w:t>
            </w: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</w:tbl>
    <w:p w:rsidR="00507A5F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</w:p>
    <w:p w:rsidR="00507A5F" w:rsidRPr="004C7296" w:rsidRDefault="00507A5F" w:rsidP="00507A5F">
      <w:pPr>
        <w:jc w:val="center"/>
        <w:rPr>
          <w:rFonts w:ascii="Times New Roman" w:hAnsi="Times New Roman" w:cs="Times New Roman"/>
          <w:b/>
          <w:bCs/>
          <w:i/>
        </w:rPr>
      </w:pPr>
      <w:r w:rsidRPr="004C7296">
        <w:rPr>
          <w:rFonts w:ascii="Times New Roman" w:hAnsi="Times New Roman" w:cs="Times New Roman"/>
          <w:b/>
          <w:bCs/>
          <w:i/>
        </w:rPr>
        <w:t xml:space="preserve">б) Реализация мероприятий муниципальной программы  </w:t>
      </w:r>
      <w:r w:rsidRPr="004C7296">
        <w:rPr>
          <w:rFonts w:ascii="Times New Roman" w:hAnsi="Times New Roman" w:cs="Times New Roman"/>
          <w:b/>
          <w:i/>
        </w:rPr>
        <w:t>комплексного развития социальной инфраструктуры муниципального образования «Абадзехское сельское поселение» на 2021–2023 гг.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Покос сорной растительности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830F6">
              <w:rPr>
                <w:rFonts w:ascii="Times New Roman" w:hAnsi="Times New Roman" w:cs="Times New Roman"/>
              </w:rPr>
              <w:t>пиливание и понижение высоты деревьев</w:t>
            </w:r>
            <w:r>
              <w:rPr>
                <w:rFonts w:ascii="Times New Roman" w:hAnsi="Times New Roman" w:cs="Times New Roman"/>
              </w:rPr>
              <w:t>,</w:t>
            </w:r>
            <w:r w:rsidRPr="004830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4830F6">
              <w:rPr>
                <w:rFonts w:ascii="Times New Roman" w:hAnsi="Times New Roman" w:cs="Times New Roman"/>
              </w:rPr>
              <w:t>ырубка поросли</w:t>
            </w:r>
            <w:r>
              <w:rPr>
                <w:rFonts w:ascii="Times New Roman" w:hAnsi="Times New Roman" w:cs="Times New Roman"/>
              </w:rPr>
              <w:t xml:space="preserve"> на территории кладбища и прилегающей, ремонт и восстановление ограждения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строительных, хозяйственных материалов для проведения субботников по наведению порядка на территории </w:t>
            </w:r>
            <w:r w:rsidRPr="004830F6">
              <w:rPr>
                <w:rFonts w:ascii="Times New Roman" w:hAnsi="Times New Roman" w:cs="Times New Roman"/>
              </w:rPr>
              <w:t>3х кладбищ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537292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537292" w:rsidRDefault="00507A5F" w:rsidP="00537292">
            <w:pPr>
              <w:pStyle w:val="western"/>
            </w:pPr>
            <w:r w:rsidRPr="00537292">
              <w:t xml:space="preserve">Установка информационных стендов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37292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37292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537292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37292"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3875C3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begin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</w:rPr>
              <w:instrText xml:space="preserve"> =SUM(ABOVE) \# "# ##0,0" </w:instrTex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separate"/>
            </w:r>
            <w:r w:rsidR="00507A5F">
              <w:rPr>
                <w:rFonts w:ascii="Times New Roman" w:hAnsi="Times New Roman" w:cs="Times New Roman"/>
                <w:b/>
                <w:bCs/>
                <w:i/>
                <w:iCs/>
                <w:noProof/>
              </w:rPr>
              <w:t xml:space="preserve"> 571,0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fldChar w:fldCharType="end"/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0,0</w:t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</w:rPr>
        <w:t>в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 w:rsidRPr="004C7296">
        <w:rPr>
          <w:rFonts w:ascii="Times New Roman" w:hAnsi="Times New Roman" w:cs="Times New Roman"/>
          <w:b/>
          <w:i/>
        </w:rPr>
        <w:t>«Обеспечения охраны жизни людей на водных объектах муниципального образования «Абадзехское сельское поселение» на 2021-2023гг.»</w:t>
      </w:r>
    </w:p>
    <w:p w:rsidR="00507A5F" w:rsidRPr="004C7296" w:rsidRDefault="00507A5F" w:rsidP="00507A5F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C729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C7296">
              <w:rPr>
                <w:rFonts w:ascii="Times New Roman" w:hAnsi="Times New Roman" w:cs="Times New Roman"/>
              </w:rPr>
              <w:t>Изготовление и размещение предупреждающих информационных материалов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507A5F" w:rsidRDefault="00507A5F" w:rsidP="00507A5F">
      <w:pPr>
        <w:spacing w:after="0"/>
        <w:jc w:val="center"/>
        <w:rPr>
          <w:rFonts w:ascii="Times New Roman" w:hAnsi="Times New Roman" w:cs="Times New Roman"/>
          <w:b/>
          <w:bCs/>
          <w:i/>
        </w:rPr>
      </w:pPr>
    </w:p>
    <w:p w:rsidR="00507A5F" w:rsidRDefault="00507A5F" w:rsidP="00507A5F">
      <w:pPr>
        <w:spacing w:after="0"/>
        <w:jc w:val="center"/>
      </w:pPr>
      <w:r>
        <w:rPr>
          <w:rFonts w:ascii="Times New Roman" w:hAnsi="Times New Roman" w:cs="Times New Roman"/>
          <w:b/>
          <w:bCs/>
          <w:i/>
        </w:rPr>
        <w:t>г</w:t>
      </w:r>
      <w:r w:rsidRPr="004C7296">
        <w:rPr>
          <w:rFonts w:ascii="Times New Roman" w:hAnsi="Times New Roman" w:cs="Times New Roman"/>
          <w:b/>
          <w:bCs/>
          <w:i/>
        </w:rPr>
        <w:t>) Реализация мероприятий муниципальной программы</w:t>
      </w:r>
      <w:r>
        <w:rPr>
          <w:rFonts w:ascii="Times New Roman" w:hAnsi="Times New Roman" w:cs="Times New Roman"/>
          <w:b/>
          <w:bCs/>
          <w:i/>
        </w:rPr>
        <w:t xml:space="preserve"> </w:t>
      </w:r>
      <w:r w:rsidRPr="00200AD3">
        <w:rPr>
          <w:rFonts w:ascii="Times New Roman" w:hAnsi="Times New Roman" w:cs="Times New Roman"/>
          <w:b/>
          <w:i/>
        </w:rPr>
        <w:t>«Охрана окружающей среды муниципального образования «Абадзехское сельское поселение»  на 2021-2023 гг.»</w:t>
      </w:r>
    </w:p>
    <w:tbl>
      <w:tblPr>
        <w:tblW w:w="10750" w:type="dxa"/>
        <w:tblInd w:w="-10" w:type="dxa"/>
        <w:tblLayout w:type="fixed"/>
        <w:tblLook w:val="0000"/>
      </w:tblPr>
      <w:tblGrid>
        <w:gridCol w:w="648"/>
        <w:gridCol w:w="7380"/>
        <w:gridCol w:w="907"/>
        <w:gridCol w:w="907"/>
        <w:gridCol w:w="908"/>
      </w:tblGrid>
      <w:tr w:rsidR="00507A5F" w:rsidRPr="004830F6" w:rsidTr="00A66867">
        <w:trPr>
          <w:trHeight w:val="39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 w:rsidRPr="004830F6">
              <w:t>стоимость (тыс.руб.)</w:t>
            </w:r>
          </w:p>
        </w:tc>
      </w:tr>
      <w:tr w:rsidR="00507A5F" w:rsidRPr="004830F6" w:rsidTr="00A66867">
        <w:trPr>
          <w:trHeight w:val="39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2022г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2023г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pStyle w:val="a8"/>
              <w:snapToGrid w:val="0"/>
              <w:spacing w:line="276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2024г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483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200AD3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200AD3">
              <w:rPr>
                <w:rFonts w:ascii="Times New Roman" w:hAnsi="Times New Roman" w:cs="Times New Roman"/>
              </w:rPr>
              <w:t>Приобретение материалов для оформления и организация строительства контейнерных площадок для сбора    и временного накопления твердых бытовых отходов, проведения мероприятий по очистке улиц, парков, скверов,  прилегающих территорий учреждений, а так же водоохранных зон водоемов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7A5F" w:rsidRPr="004830F6" w:rsidTr="00A6686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830F6">
              <w:rPr>
                <w:rFonts w:ascii="Times New Roman" w:hAnsi="Times New Roman" w:cs="Times New Roman"/>
                <w:b/>
                <w:bCs/>
                <w:i/>
                <w:iCs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5F" w:rsidRPr="004830F6" w:rsidRDefault="00507A5F" w:rsidP="00A668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0</w:t>
            </w:r>
          </w:p>
        </w:tc>
      </w:tr>
    </w:tbl>
    <w:p w:rsidR="004830F6" w:rsidRPr="004830F6" w:rsidRDefault="004830F6" w:rsidP="00AB6D94">
      <w:pPr>
        <w:spacing w:after="0"/>
        <w:jc w:val="center"/>
        <w:rPr>
          <w:rFonts w:ascii="Times New Roman" w:hAnsi="Times New Roman" w:cs="Times New Roman"/>
        </w:rPr>
      </w:pPr>
    </w:p>
    <w:sectPr w:rsidR="004830F6" w:rsidRPr="004830F6" w:rsidSect="004830F6">
      <w:footnotePr>
        <w:pos w:val="beneathText"/>
      </w:footnotePr>
      <w:pgSz w:w="11906" w:h="16838"/>
      <w:pgMar w:top="284" w:right="851" w:bottom="28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AB" w:rsidRDefault="00B867AB" w:rsidP="00066A47">
      <w:pPr>
        <w:spacing w:after="0" w:line="240" w:lineRule="auto"/>
      </w:pPr>
      <w:r>
        <w:separator/>
      </w:r>
    </w:p>
  </w:endnote>
  <w:endnote w:type="continuationSeparator" w:id="1">
    <w:p w:rsidR="00B867AB" w:rsidRDefault="00B867AB" w:rsidP="0006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AB" w:rsidRDefault="00B867AB" w:rsidP="00066A47">
      <w:pPr>
        <w:spacing w:after="0" w:line="240" w:lineRule="auto"/>
      </w:pPr>
      <w:r>
        <w:separator/>
      </w:r>
    </w:p>
  </w:footnote>
  <w:footnote w:type="continuationSeparator" w:id="1">
    <w:p w:rsidR="00B867AB" w:rsidRDefault="00B867AB" w:rsidP="00066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7D1566AA"/>
    <w:multiLevelType w:val="multilevel"/>
    <w:tmpl w:val="B5ACFF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830F6"/>
    <w:rsid w:val="00003352"/>
    <w:rsid w:val="00004B37"/>
    <w:rsid w:val="00007F37"/>
    <w:rsid w:val="00033070"/>
    <w:rsid w:val="000426A7"/>
    <w:rsid w:val="00042BFA"/>
    <w:rsid w:val="00046DF4"/>
    <w:rsid w:val="000521EA"/>
    <w:rsid w:val="00066A47"/>
    <w:rsid w:val="000816F0"/>
    <w:rsid w:val="000A03AC"/>
    <w:rsid w:val="000A395D"/>
    <w:rsid w:val="000B674F"/>
    <w:rsid w:val="000D58DE"/>
    <w:rsid w:val="000D68AC"/>
    <w:rsid w:val="000E6EEA"/>
    <w:rsid w:val="000F6CFF"/>
    <w:rsid w:val="000F6D23"/>
    <w:rsid w:val="000F7A22"/>
    <w:rsid w:val="001007A4"/>
    <w:rsid w:val="00100CEA"/>
    <w:rsid w:val="001203A4"/>
    <w:rsid w:val="00142EA4"/>
    <w:rsid w:val="00143AB1"/>
    <w:rsid w:val="0014672C"/>
    <w:rsid w:val="00171DF9"/>
    <w:rsid w:val="00175B4A"/>
    <w:rsid w:val="00177C1B"/>
    <w:rsid w:val="00183D1B"/>
    <w:rsid w:val="001A4051"/>
    <w:rsid w:val="001B30CF"/>
    <w:rsid w:val="001C7F57"/>
    <w:rsid w:val="001D143A"/>
    <w:rsid w:val="001D5789"/>
    <w:rsid w:val="001E36DE"/>
    <w:rsid w:val="00203BD3"/>
    <w:rsid w:val="0020643F"/>
    <w:rsid w:val="002119C4"/>
    <w:rsid w:val="00224DB8"/>
    <w:rsid w:val="00250AD5"/>
    <w:rsid w:val="00255F6A"/>
    <w:rsid w:val="00277E56"/>
    <w:rsid w:val="00282EAD"/>
    <w:rsid w:val="002D15FE"/>
    <w:rsid w:val="002D5922"/>
    <w:rsid w:val="002E684C"/>
    <w:rsid w:val="002E7B19"/>
    <w:rsid w:val="00304429"/>
    <w:rsid w:val="00314D9D"/>
    <w:rsid w:val="003219AE"/>
    <w:rsid w:val="0032245F"/>
    <w:rsid w:val="00356C27"/>
    <w:rsid w:val="003875C3"/>
    <w:rsid w:val="003A2564"/>
    <w:rsid w:val="003A6687"/>
    <w:rsid w:val="003A7A0C"/>
    <w:rsid w:val="003B3D79"/>
    <w:rsid w:val="003B7B92"/>
    <w:rsid w:val="003C19FC"/>
    <w:rsid w:val="003E0927"/>
    <w:rsid w:val="003E1F4E"/>
    <w:rsid w:val="003F27E6"/>
    <w:rsid w:val="003F4562"/>
    <w:rsid w:val="00444592"/>
    <w:rsid w:val="004517F0"/>
    <w:rsid w:val="0046714A"/>
    <w:rsid w:val="0047276D"/>
    <w:rsid w:val="004830F6"/>
    <w:rsid w:val="00484033"/>
    <w:rsid w:val="004B0DFB"/>
    <w:rsid w:val="004C7C0B"/>
    <w:rsid w:val="004D01E7"/>
    <w:rsid w:val="004D30A6"/>
    <w:rsid w:val="004F42BD"/>
    <w:rsid w:val="00507A5F"/>
    <w:rsid w:val="00512EBD"/>
    <w:rsid w:val="00523A27"/>
    <w:rsid w:val="0052597E"/>
    <w:rsid w:val="00534D16"/>
    <w:rsid w:val="00537292"/>
    <w:rsid w:val="005475D4"/>
    <w:rsid w:val="005611D6"/>
    <w:rsid w:val="00573AD7"/>
    <w:rsid w:val="00576007"/>
    <w:rsid w:val="00584873"/>
    <w:rsid w:val="00586469"/>
    <w:rsid w:val="0058787F"/>
    <w:rsid w:val="005B4F15"/>
    <w:rsid w:val="005D7BB3"/>
    <w:rsid w:val="005E0874"/>
    <w:rsid w:val="005F3FED"/>
    <w:rsid w:val="00602D17"/>
    <w:rsid w:val="00624929"/>
    <w:rsid w:val="006249B1"/>
    <w:rsid w:val="006446D1"/>
    <w:rsid w:val="0065178F"/>
    <w:rsid w:val="00660635"/>
    <w:rsid w:val="006624BD"/>
    <w:rsid w:val="00682B26"/>
    <w:rsid w:val="00691765"/>
    <w:rsid w:val="006A1F90"/>
    <w:rsid w:val="006B5286"/>
    <w:rsid w:val="006C394C"/>
    <w:rsid w:val="006E0C07"/>
    <w:rsid w:val="006F160C"/>
    <w:rsid w:val="00730952"/>
    <w:rsid w:val="00730DCB"/>
    <w:rsid w:val="0073648F"/>
    <w:rsid w:val="00770266"/>
    <w:rsid w:val="00776E02"/>
    <w:rsid w:val="0078157E"/>
    <w:rsid w:val="00786893"/>
    <w:rsid w:val="007A2528"/>
    <w:rsid w:val="007D512C"/>
    <w:rsid w:val="00800DE6"/>
    <w:rsid w:val="00801F7E"/>
    <w:rsid w:val="00805DEE"/>
    <w:rsid w:val="00822EDE"/>
    <w:rsid w:val="008428C2"/>
    <w:rsid w:val="0085766C"/>
    <w:rsid w:val="0086194D"/>
    <w:rsid w:val="00865427"/>
    <w:rsid w:val="0087394F"/>
    <w:rsid w:val="008D7EA3"/>
    <w:rsid w:val="008E1658"/>
    <w:rsid w:val="008E64AE"/>
    <w:rsid w:val="008F04C0"/>
    <w:rsid w:val="008F191C"/>
    <w:rsid w:val="008F2D9F"/>
    <w:rsid w:val="0090307A"/>
    <w:rsid w:val="00931E3C"/>
    <w:rsid w:val="00932C27"/>
    <w:rsid w:val="00942204"/>
    <w:rsid w:val="00944D9E"/>
    <w:rsid w:val="009521F1"/>
    <w:rsid w:val="0096240A"/>
    <w:rsid w:val="00973505"/>
    <w:rsid w:val="00991DE9"/>
    <w:rsid w:val="00993534"/>
    <w:rsid w:val="009A640A"/>
    <w:rsid w:val="009C1425"/>
    <w:rsid w:val="009C18F9"/>
    <w:rsid w:val="009C3838"/>
    <w:rsid w:val="009C7D84"/>
    <w:rsid w:val="009E1243"/>
    <w:rsid w:val="009F4018"/>
    <w:rsid w:val="009F4D8C"/>
    <w:rsid w:val="00A11CD2"/>
    <w:rsid w:val="00A1238A"/>
    <w:rsid w:val="00A22895"/>
    <w:rsid w:val="00A23FA4"/>
    <w:rsid w:val="00A37278"/>
    <w:rsid w:val="00A40821"/>
    <w:rsid w:val="00A45AE8"/>
    <w:rsid w:val="00A4617C"/>
    <w:rsid w:val="00A637D2"/>
    <w:rsid w:val="00A6784B"/>
    <w:rsid w:val="00A7166B"/>
    <w:rsid w:val="00A747CF"/>
    <w:rsid w:val="00AA1A56"/>
    <w:rsid w:val="00AB0CCD"/>
    <w:rsid w:val="00AB1A90"/>
    <w:rsid w:val="00AB6D94"/>
    <w:rsid w:val="00AC1415"/>
    <w:rsid w:val="00AD2D50"/>
    <w:rsid w:val="00AE08F4"/>
    <w:rsid w:val="00AF46C4"/>
    <w:rsid w:val="00B0244F"/>
    <w:rsid w:val="00B0718B"/>
    <w:rsid w:val="00B15C8E"/>
    <w:rsid w:val="00B20EA7"/>
    <w:rsid w:val="00B2622F"/>
    <w:rsid w:val="00B77F6D"/>
    <w:rsid w:val="00B805D1"/>
    <w:rsid w:val="00B80ACB"/>
    <w:rsid w:val="00B825B5"/>
    <w:rsid w:val="00B867AB"/>
    <w:rsid w:val="00B9125C"/>
    <w:rsid w:val="00B94985"/>
    <w:rsid w:val="00BA691A"/>
    <w:rsid w:val="00BB56CC"/>
    <w:rsid w:val="00BB6943"/>
    <w:rsid w:val="00C376C5"/>
    <w:rsid w:val="00C437D3"/>
    <w:rsid w:val="00C4773B"/>
    <w:rsid w:val="00C701E8"/>
    <w:rsid w:val="00C86893"/>
    <w:rsid w:val="00C93EAE"/>
    <w:rsid w:val="00C94281"/>
    <w:rsid w:val="00CC5B42"/>
    <w:rsid w:val="00CE07CB"/>
    <w:rsid w:val="00CE13E9"/>
    <w:rsid w:val="00CE28DF"/>
    <w:rsid w:val="00CF4DCD"/>
    <w:rsid w:val="00D0375B"/>
    <w:rsid w:val="00D04DDB"/>
    <w:rsid w:val="00D06530"/>
    <w:rsid w:val="00D104CA"/>
    <w:rsid w:val="00D26DDC"/>
    <w:rsid w:val="00D27C13"/>
    <w:rsid w:val="00D31FEB"/>
    <w:rsid w:val="00D54A61"/>
    <w:rsid w:val="00D9748E"/>
    <w:rsid w:val="00D97FA7"/>
    <w:rsid w:val="00DA702F"/>
    <w:rsid w:val="00DC1835"/>
    <w:rsid w:val="00DC1A4A"/>
    <w:rsid w:val="00DD44DA"/>
    <w:rsid w:val="00E315AD"/>
    <w:rsid w:val="00E32B08"/>
    <w:rsid w:val="00E51F1F"/>
    <w:rsid w:val="00E61F00"/>
    <w:rsid w:val="00E62BEF"/>
    <w:rsid w:val="00E776BD"/>
    <w:rsid w:val="00E82D72"/>
    <w:rsid w:val="00EA063F"/>
    <w:rsid w:val="00EB5AD2"/>
    <w:rsid w:val="00EB6E73"/>
    <w:rsid w:val="00EC165D"/>
    <w:rsid w:val="00ED099D"/>
    <w:rsid w:val="00ED3DA7"/>
    <w:rsid w:val="00EE2E3E"/>
    <w:rsid w:val="00EE4705"/>
    <w:rsid w:val="00EE5236"/>
    <w:rsid w:val="00F04FE9"/>
    <w:rsid w:val="00F11CAA"/>
    <w:rsid w:val="00F20E14"/>
    <w:rsid w:val="00F26877"/>
    <w:rsid w:val="00F40EBE"/>
    <w:rsid w:val="00F41D05"/>
    <w:rsid w:val="00F469E7"/>
    <w:rsid w:val="00F47871"/>
    <w:rsid w:val="00F53AB6"/>
    <w:rsid w:val="00F5505F"/>
    <w:rsid w:val="00F62032"/>
    <w:rsid w:val="00F631D1"/>
    <w:rsid w:val="00FA4778"/>
    <w:rsid w:val="00FB0E44"/>
    <w:rsid w:val="00FB1B21"/>
    <w:rsid w:val="00FB3CC5"/>
    <w:rsid w:val="00FB7651"/>
    <w:rsid w:val="00FB783E"/>
    <w:rsid w:val="00FE3474"/>
    <w:rsid w:val="00FE3566"/>
    <w:rsid w:val="00FE58DB"/>
    <w:rsid w:val="00FE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7"/>
  </w:style>
  <w:style w:type="paragraph" w:styleId="1">
    <w:name w:val="heading 1"/>
    <w:basedOn w:val="a"/>
    <w:next w:val="a"/>
    <w:link w:val="10"/>
    <w:qFormat/>
    <w:rsid w:val="003C19FC"/>
    <w:pPr>
      <w:keepNext/>
      <w:tabs>
        <w:tab w:val="num" w:pos="432"/>
      </w:tabs>
      <w:spacing w:after="0" w:line="240" w:lineRule="auto"/>
      <w:ind w:firstLine="748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830F6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4830F6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Body Text Indent"/>
    <w:basedOn w:val="a"/>
    <w:link w:val="a7"/>
    <w:semiHidden/>
    <w:rsid w:val="004830F6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4830F6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11">
    <w:name w:val="toc 1"/>
    <w:basedOn w:val="a"/>
    <w:next w:val="a"/>
    <w:semiHidden/>
    <w:rsid w:val="004830F6"/>
    <w:pPr>
      <w:tabs>
        <w:tab w:val="right" w:leader="dot" w:pos="9231"/>
      </w:tabs>
      <w:suppressAutoHyphens/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a8">
    <w:name w:val="Содержимое таблицы"/>
    <w:basedOn w:val="a"/>
    <w:rsid w:val="004830F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footer"/>
    <w:basedOn w:val="a"/>
    <w:link w:val="aa"/>
    <w:semiHidden/>
    <w:rsid w:val="004830F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header"/>
    <w:basedOn w:val="a"/>
    <w:link w:val="ac"/>
    <w:semiHidden/>
    <w:rsid w:val="004830F6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semiHidden/>
    <w:rsid w:val="004830F6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C19F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List Paragraph"/>
    <w:basedOn w:val="a"/>
    <w:qFormat/>
    <w:rsid w:val="00EB5AD2"/>
    <w:pPr>
      <w:ind w:left="720"/>
      <w:contextualSpacing/>
    </w:pPr>
  </w:style>
  <w:style w:type="table" w:styleId="ae">
    <w:name w:val="Table Grid"/>
    <w:basedOn w:val="a1"/>
    <w:uiPriority w:val="59"/>
    <w:rsid w:val="000330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B6D9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AB6D94"/>
    <w:rPr>
      <w:b/>
      <w:bCs/>
    </w:rPr>
  </w:style>
  <w:style w:type="character" w:customStyle="1" w:styleId="2">
    <w:name w:val="Основной текст (2)_"/>
    <w:basedOn w:val="a0"/>
    <w:rsid w:val="00AB6D9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</w:rPr>
  </w:style>
  <w:style w:type="paragraph" w:styleId="af0">
    <w:name w:val="Normal (Web)"/>
    <w:basedOn w:val="a"/>
    <w:rsid w:val="00AB6D94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ahoma"/>
      <w:color w:val="000000"/>
      <w:sz w:val="18"/>
      <w:szCs w:val="18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4B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B0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6BB8-3FC8-4851-91FE-72D23CF4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2509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2021-12-06T10:53:00Z</cp:lastPrinted>
  <dcterms:created xsi:type="dcterms:W3CDTF">2013-10-24T07:11:00Z</dcterms:created>
  <dcterms:modified xsi:type="dcterms:W3CDTF">2021-12-06T10:54:00Z</dcterms:modified>
</cp:coreProperties>
</file>