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3A" w:rsidRPr="002F4807" w:rsidRDefault="001F653A" w:rsidP="001F653A">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2F4807">
        <w:rPr>
          <w:rFonts w:ascii="Times New Roman" w:eastAsia="Times New Roman" w:hAnsi="Times New Roman" w:cs="Times New Roman"/>
          <w:b/>
          <w:bCs/>
          <w:caps/>
          <w:color w:val="3A3A3A"/>
          <w:kern w:val="36"/>
          <w:sz w:val="28"/>
          <w:szCs w:val="28"/>
          <w:lang w:eastAsia="ru-RU"/>
        </w:rPr>
        <w:t>УСТАНОВЛЕНА АДМИНИСТРАТИВНАЯ ОТВЕТСТВЕННОСТЬ ДОЛЖНОСТНЫХ, ЮРИДИЧЕСКИХ ЛИЦ И ИНДИВИДУАЛЬНЫХ ПРЕДПРИНИМАТЕЛЕЙ ЗА САМОВОЛЬНЫЕ ПОРЧУ, ПЕРЕУСТРОЙСТВО ИЛИ ПЕРЕПЛАНИРОВКУ ЖИЛЫХ ПОМЕЩЕНИЙ</w:t>
      </w:r>
    </w:p>
    <w:p w:rsidR="001F653A" w:rsidRPr="002F4807" w:rsidRDefault="001F653A" w:rsidP="001F653A">
      <w:pPr>
        <w:shd w:val="clear" w:color="auto" w:fill="FFFFFF"/>
        <w:spacing w:after="300" w:line="240" w:lineRule="auto"/>
        <w:jc w:val="both"/>
        <w:textAlignment w:val="baseline"/>
        <w:rPr>
          <w:rFonts w:ascii="Times New Roman" w:eastAsia="Times New Roman" w:hAnsi="Times New Roman" w:cs="Times New Roman"/>
          <w:b/>
          <w:bCs/>
          <w:color w:val="000000"/>
          <w:sz w:val="28"/>
          <w:szCs w:val="28"/>
          <w:lang w:eastAsia="ru-RU"/>
        </w:rPr>
      </w:pPr>
    </w:p>
    <w:p w:rsidR="001F653A" w:rsidRPr="002F4807" w:rsidRDefault="001F653A"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Федеральным законом от 24 апреля 2020 года № 133-ФЗ</w:t>
      </w:r>
      <w:r w:rsidR="008B0949" w:rsidRPr="002F4807">
        <w:rPr>
          <w:rFonts w:ascii="Times New Roman" w:eastAsia="Times New Roman" w:hAnsi="Times New Roman" w:cs="Times New Roman"/>
          <w:color w:val="3A3A3A"/>
          <w:sz w:val="28"/>
          <w:szCs w:val="28"/>
          <w:lang w:eastAsia="ru-RU"/>
        </w:rPr>
        <w:t xml:space="preserve"> </w:t>
      </w:r>
      <w:r w:rsidRPr="002F4807">
        <w:rPr>
          <w:rFonts w:ascii="Times New Roman" w:eastAsia="Times New Roman" w:hAnsi="Times New Roman" w:cs="Times New Roman"/>
          <w:color w:val="3A3A3A"/>
          <w:sz w:val="28"/>
          <w:szCs w:val="28"/>
          <w:lang w:eastAsia="ru-RU"/>
        </w:rPr>
        <w:t>внесены изменения в статью 7.21 Кодекса Российской Федерации об административных правонарушениях.</w:t>
      </w:r>
    </w:p>
    <w:p w:rsidR="001F653A" w:rsidRPr="002F4807" w:rsidRDefault="001F653A"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Порча жилых помещений или их оборудования либо использование жилых помещений не по назначению повлечет наложение штрафа на должностных лиц - от двух тысяч до трех тысяч рублей, на юридических лиц - от двадцати тысяч до тридцати тысяч рублей.</w:t>
      </w:r>
    </w:p>
    <w:p w:rsidR="001F653A" w:rsidRPr="002F4807" w:rsidRDefault="001F653A"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Самовольные переустройство и/или перепланировка помещения в многоквартирном доме повлекут наложение штрафа на должностных лиц - от четырех тысяч до пяти тысяч рублей, на юридических лиц - от сорока тысяч до пятидесяти тысяч рублей.</w:t>
      </w:r>
    </w:p>
    <w:p w:rsidR="001F653A" w:rsidRPr="002F4807" w:rsidRDefault="001F653A"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За указанные административные правонарушения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F653A" w:rsidRDefault="001F653A"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Изменения вступили в силу с 5 мая 2020 года.</w:t>
      </w:r>
    </w:p>
    <w:p w:rsidR="002F4807" w:rsidRPr="002F4807" w:rsidRDefault="002F4807" w:rsidP="001F653A">
      <w:pPr>
        <w:shd w:val="clear" w:color="auto" w:fill="FFFFFF"/>
        <w:spacing w:after="0" w:line="240" w:lineRule="auto"/>
        <w:ind w:firstLine="708"/>
        <w:jc w:val="both"/>
        <w:textAlignment w:val="baseline"/>
        <w:rPr>
          <w:rFonts w:ascii="Times New Roman" w:eastAsia="Times New Roman" w:hAnsi="Times New Roman" w:cs="Times New Roman"/>
          <w:color w:val="3A3A3A"/>
          <w:sz w:val="28"/>
          <w:szCs w:val="28"/>
          <w:lang w:eastAsia="ru-RU"/>
        </w:rPr>
      </w:pPr>
      <w:bookmarkStart w:id="0" w:name="_GoBack"/>
      <w:bookmarkEnd w:id="0"/>
    </w:p>
    <w:p w:rsidR="002F4807" w:rsidRPr="002F4807" w:rsidRDefault="002F4807" w:rsidP="002F48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2F4807">
        <w:rPr>
          <w:rFonts w:ascii="Times New Roman" w:eastAsia="Times New Roman" w:hAnsi="Times New Roman" w:cs="Times New Roman"/>
          <w:b/>
          <w:bCs/>
          <w:caps/>
          <w:color w:val="3A3A3A"/>
          <w:kern w:val="36"/>
          <w:sz w:val="28"/>
          <w:szCs w:val="28"/>
          <w:lang w:eastAsia="ru-RU"/>
        </w:rPr>
        <w:t>ПРИ ПОКУПКЕ БИЛЕТА НА ПОЕЗД НАДО БУДЕТ УКАЗАТЬ НОМЕР</w:t>
      </w:r>
    </w:p>
    <w:p w:rsidR="002F4807" w:rsidRPr="002F4807" w:rsidRDefault="002F4807" w:rsidP="002F4807">
      <w:pPr>
        <w:shd w:val="clear" w:color="auto" w:fill="FFFFFF"/>
        <w:spacing w:after="0" w:line="240" w:lineRule="auto"/>
        <w:textAlignment w:val="baseline"/>
        <w:outlineLvl w:val="0"/>
        <w:rPr>
          <w:rFonts w:ascii="Times New Roman" w:eastAsia="Times New Roman" w:hAnsi="Times New Roman" w:cs="Times New Roman"/>
          <w:b/>
          <w:bCs/>
          <w:color w:val="000000"/>
          <w:sz w:val="28"/>
          <w:szCs w:val="28"/>
          <w:lang w:eastAsia="ru-RU"/>
        </w:rPr>
      </w:pP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 xml:space="preserve">Приказом Министерства транспорта РФ от 13 апреля 2020 г № 118 «О внесении изменений в Правила перевозок пассажиров, багажа, </w:t>
      </w:r>
      <w:proofErr w:type="spellStart"/>
      <w:r w:rsidRPr="002F4807">
        <w:rPr>
          <w:rFonts w:ascii="Times New Roman" w:eastAsia="Times New Roman" w:hAnsi="Times New Roman" w:cs="Times New Roman"/>
          <w:color w:val="3A3A3A"/>
          <w:sz w:val="28"/>
          <w:szCs w:val="28"/>
          <w:lang w:eastAsia="ru-RU"/>
        </w:rPr>
        <w:t>грузобагажа</w:t>
      </w:r>
      <w:proofErr w:type="spellEnd"/>
      <w:r w:rsidRPr="002F4807">
        <w:rPr>
          <w:rFonts w:ascii="Times New Roman" w:eastAsia="Times New Roman" w:hAnsi="Times New Roman" w:cs="Times New Roman"/>
          <w:color w:val="3A3A3A"/>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года № 473» скорректированы правила перевозок пассажиров и багажа ж/д транспортом. При оформлении билета пассажир будет указывать номер мобильного телефона или иной способ связи для его информирования.</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Урегулирован порядок размещения ручной клади пассажирами в поездах дальнего следования, когда в вагоне для нее предусмотрено только нижнее или верхнее место. В этом случае пассажиры независимо от занимаемой полки имеют равные права на использование места для размещения ручной клади.</w:t>
      </w:r>
    </w:p>
    <w:p w:rsidR="002F4807" w:rsidRPr="002F4807" w:rsidRDefault="002F4807" w:rsidP="002F4807">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r w:rsidRPr="002F4807">
        <w:rPr>
          <w:rFonts w:ascii="Times New Roman" w:eastAsia="Times New Roman" w:hAnsi="Times New Roman" w:cs="Times New Roman"/>
          <w:b/>
          <w:bCs/>
          <w:caps/>
          <w:color w:val="3A3A3A"/>
          <w:kern w:val="36"/>
          <w:sz w:val="28"/>
          <w:szCs w:val="28"/>
          <w:lang w:eastAsia="ru-RU"/>
        </w:rPr>
        <w:t>ОБ ОТВЕТСТВЕННОСТИ ЗА ПУБЛИЧНОЕ РАСПРОСТРАНЕНИЕ ЗАВЕДОМО ЛОЖНОЙ ИНФОРМАЦИИ</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b/>
          <w:bCs/>
          <w:color w:val="000000"/>
          <w:sz w:val="28"/>
          <w:szCs w:val="28"/>
          <w:lang w:eastAsia="ru-RU"/>
        </w:rPr>
      </w:pP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lastRenderedPageBreak/>
        <w:t>Федеральным законом от 01.04.2020 № 100-ФЗ Уголовный кодекс Российской Федерации дополнен новыми статьями – ст. 207.1 УК РФ «Публичное распространение заведомо ложной информации об обстоятельствах, представляющих угрозу жизни и безопасности граждан» и ст. 207.2 УК РФ «Публичное распространение заведомо ложной общественно значимой информации, повлекшее тяжкие последствия».</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Согласно ст.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будут наказываться штрафом в размере от 300000 до 700000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от 360 часов либо исправительными работами на срок до одного года, либо ограничением свободы до трех лет.</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явлении,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Статьей 207.2 УК РФ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700000 до 1500000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2F4807" w:rsidRPr="002F4807" w:rsidRDefault="002F4807" w:rsidP="002F4807">
      <w:pPr>
        <w:shd w:val="clear" w:color="auto" w:fill="FFFFFF"/>
        <w:spacing w:after="300" w:line="240" w:lineRule="auto"/>
        <w:textAlignment w:val="baseline"/>
        <w:rPr>
          <w:rFonts w:ascii="Times New Roman" w:eastAsia="Times New Roman" w:hAnsi="Times New Roman" w:cs="Times New Roman"/>
          <w:color w:val="3A3A3A"/>
          <w:sz w:val="28"/>
          <w:szCs w:val="28"/>
          <w:lang w:eastAsia="ru-RU"/>
        </w:rPr>
      </w:pPr>
      <w:r w:rsidRPr="002F4807">
        <w:rPr>
          <w:rFonts w:ascii="Times New Roman" w:eastAsia="Times New Roman" w:hAnsi="Times New Roman" w:cs="Times New Roman"/>
          <w:color w:val="3A3A3A"/>
          <w:sz w:val="28"/>
          <w:szCs w:val="28"/>
          <w:lang w:eastAsia="ru-RU"/>
        </w:rPr>
        <w:t xml:space="preserve">То же деяние, повлекшее по неосторожности смерть человека или иные тяжкие последствия, наказывается штрафом в размере от 1500000 до 2000000 рублей или в размере заработной платы или </w:t>
      </w:r>
      <w:proofErr w:type="gramStart"/>
      <w:r w:rsidRPr="002F4807">
        <w:rPr>
          <w:rFonts w:ascii="Times New Roman" w:eastAsia="Times New Roman" w:hAnsi="Times New Roman" w:cs="Times New Roman"/>
          <w:color w:val="3A3A3A"/>
          <w:sz w:val="28"/>
          <w:szCs w:val="28"/>
          <w:lang w:eastAsia="ru-RU"/>
        </w:rPr>
        <w:t>иного дохода</w:t>
      </w:r>
      <w:proofErr w:type="gramEnd"/>
      <w:r w:rsidRPr="002F4807">
        <w:rPr>
          <w:rFonts w:ascii="Times New Roman" w:eastAsia="Times New Roman" w:hAnsi="Times New Roman" w:cs="Times New Roman"/>
          <w:color w:val="3A3A3A"/>
          <w:sz w:val="28"/>
          <w:szCs w:val="28"/>
          <w:lang w:eastAsia="ru-RU"/>
        </w:rPr>
        <w:t xml:space="preserve">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B9783E" w:rsidRPr="002F4807" w:rsidRDefault="00B9783E">
      <w:pPr>
        <w:rPr>
          <w:rFonts w:ascii="Times New Roman" w:hAnsi="Times New Roman" w:cs="Times New Roman"/>
          <w:sz w:val="28"/>
          <w:szCs w:val="28"/>
        </w:rPr>
      </w:pPr>
    </w:p>
    <w:sectPr w:rsidR="00B9783E" w:rsidRPr="002F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6"/>
    <w:rsid w:val="001F653A"/>
    <w:rsid w:val="002F4807"/>
    <w:rsid w:val="00504806"/>
    <w:rsid w:val="008B0949"/>
    <w:rsid w:val="00B9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93F0"/>
  <w15:chartTrackingRefBased/>
  <w15:docId w15:val="{020DB15E-DE6C-4D9A-8B8A-2214467F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361">
      <w:bodyDiv w:val="1"/>
      <w:marLeft w:val="0"/>
      <w:marRight w:val="0"/>
      <w:marTop w:val="0"/>
      <w:marBottom w:val="0"/>
      <w:divBdr>
        <w:top w:val="none" w:sz="0" w:space="0" w:color="auto"/>
        <w:left w:val="none" w:sz="0" w:space="0" w:color="auto"/>
        <w:bottom w:val="none" w:sz="0" w:space="0" w:color="auto"/>
        <w:right w:val="none" w:sz="0" w:space="0" w:color="auto"/>
      </w:divBdr>
      <w:divsChild>
        <w:div w:id="1694920519">
          <w:marLeft w:val="0"/>
          <w:marRight w:val="0"/>
          <w:marTop w:val="0"/>
          <w:marBottom w:val="0"/>
          <w:divBdr>
            <w:top w:val="none" w:sz="0" w:space="0" w:color="auto"/>
            <w:left w:val="none" w:sz="0" w:space="0" w:color="auto"/>
            <w:bottom w:val="none" w:sz="0" w:space="0" w:color="auto"/>
            <w:right w:val="none" w:sz="0" w:space="0" w:color="auto"/>
          </w:divBdr>
        </w:div>
        <w:div w:id="1302809799">
          <w:marLeft w:val="0"/>
          <w:marRight w:val="0"/>
          <w:marTop w:val="0"/>
          <w:marBottom w:val="0"/>
          <w:divBdr>
            <w:top w:val="none" w:sz="0" w:space="0" w:color="auto"/>
            <w:left w:val="none" w:sz="0" w:space="0" w:color="auto"/>
            <w:bottom w:val="none" w:sz="0" w:space="0" w:color="auto"/>
            <w:right w:val="none" w:sz="0" w:space="0" w:color="auto"/>
          </w:divBdr>
          <w:divsChild>
            <w:div w:id="1165247218">
              <w:marLeft w:val="0"/>
              <w:marRight w:val="0"/>
              <w:marTop w:val="0"/>
              <w:marBottom w:val="0"/>
              <w:divBdr>
                <w:top w:val="none" w:sz="0" w:space="0" w:color="auto"/>
                <w:left w:val="none" w:sz="0" w:space="0" w:color="auto"/>
                <w:bottom w:val="none" w:sz="0" w:space="0" w:color="auto"/>
                <w:right w:val="none" w:sz="0" w:space="0" w:color="auto"/>
              </w:divBdr>
              <w:divsChild>
                <w:div w:id="1207334595">
                  <w:marLeft w:val="0"/>
                  <w:marRight w:val="0"/>
                  <w:marTop w:val="0"/>
                  <w:marBottom w:val="0"/>
                  <w:divBdr>
                    <w:top w:val="none" w:sz="0" w:space="0" w:color="auto"/>
                    <w:left w:val="none" w:sz="0" w:space="0" w:color="auto"/>
                    <w:bottom w:val="none" w:sz="0" w:space="0" w:color="auto"/>
                    <w:right w:val="none" w:sz="0" w:space="0" w:color="auto"/>
                  </w:divBdr>
                  <w:divsChild>
                    <w:div w:id="917515749">
                      <w:marLeft w:val="0"/>
                      <w:marRight w:val="0"/>
                      <w:marTop w:val="0"/>
                      <w:marBottom w:val="0"/>
                      <w:divBdr>
                        <w:top w:val="none" w:sz="0" w:space="0" w:color="auto"/>
                        <w:left w:val="none" w:sz="0" w:space="0" w:color="auto"/>
                        <w:bottom w:val="none" w:sz="0" w:space="0" w:color="auto"/>
                        <w:right w:val="none" w:sz="0" w:space="0" w:color="auto"/>
                      </w:divBdr>
                      <w:divsChild>
                        <w:div w:id="343745007">
                          <w:marLeft w:val="0"/>
                          <w:marRight w:val="0"/>
                          <w:marTop w:val="0"/>
                          <w:marBottom w:val="0"/>
                          <w:divBdr>
                            <w:top w:val="none" w:sz="0" w:space="0" w:color="auto"/>
                            <w:left w:val="none" w:sz="0" w:space="0" w:color="auto"/>
                            <w:bottom w:val="none" w:sz="0" w:space="0" w:color="auto"/>
                            <w:right w:val="none" w:sz="0" w:space="0" w:color="auto"/>
                          </w:divBdr>
                          <w:divsChild>
                            <w:div w:id="762150047">
                              <w:marLeft w:val="0"/>
                              <w:marRight w:val="0"/>
                              <w:marTop w:val="0"/>
                              <w:marBottom w:val="0"/>
                              <w:divBdr>
                                <w:top w:val="none" w:sz="0" w:space="0" w:color="auto"/>
                                <w:left w:val="none" w:sz="0" w:space="0" w:color="auto"/>
                                <w:bottom w:val="none" w:sz="0" w:space="0" w:color="auto"/>
                                <w:right w:val="none" w:sz="0" w:space="0" w:color="auto"/>
                              </w:divBdr>
                              <w:divsChild>
                                <w:div w:id="2493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0642">
                          <w:marLeft w:val="0"/>
                          <w:marRight w:val="0"/>
                          <w:marTop w:val="300"/>
                          <w:marBottom w:val="0"/>
                          <w:divBdr>
                            <w:top w:val="none" w:sz="0" w:space="0" w:color="auto"/>
                            <w:left w:val="none" w:sz="0" w:space="0" w:color="auto"/>
                            <w:bottom w:val="none" w:sz="0" w:space="0" w:color="auto"/>
                            <w:right w:val="none" w:sz="0" w:space="0" w:color="auto"/>
                          </w:divBdr>
                          <w:divsChild>
                            <w:div w:id="1095975741">
                              <w:marLeft w:val="0"/>
                              <w:marRight w:val="0"/>
                              <w:marTop w:val="0"/>
                              <w:marBottom w:val="0"/>
                              <w:divBdr>
                                <w:top w:val="none" w:sz="0" w:space="0" w:color="auto"/>
                                <w:left w:val="none" w:sz="0" w:space="0" w:color="auto"/>
                                <w:bottom w:val="none" w:sz="0" w:space="0" w:color="auto"/>
                                <w:right w:val="none" w:sz="0" w:space="0" w:color="auto"/>
                              </w:divBdr>
                              <w:divsChild>
                                <w:div w:id="1878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8268">
      <w:bodyDiv w:val="1"/>
      <w:marLeft w:val="0"/>
      <w:marRight w:val="0"/>
      <w:marTop w:val="0"/>
      <w:marBottom w:val="0"/>
      <w:divBdr>
        <w:top w:val="none" w:sz="0" w:space="0" w:color="auto"/>
        <w:left w:val="none" w:sz="0" w:space="0" w:color="auto"/>
        <w:bottom w:val="none" w:sz="0" w:space="0" w:color="auto"/>
        <w:right w:val="none" w:sz="0" w:space="0" w:color="auto"/>
      </w:divBdr>
      <w:divsChild>
        <w:div w:id="687409884">
          <w:marLeft w:val="0"/>
          <w:marRight w:val="0"/>
          <w:marTop w:val="0"/>
          <w:marBottom w:val="0"/>
          <w:divBdr>
            <w:top w:val="none" w:sz="0" w:space="0" w:color="auto"/>
            <w:left w:val="none" w:sz="0" w:space="0" w:color="auto"/>
            <w:bottom w:val="none" w:sz="0" w:space="0" w:color="auto"/>
            <w:right w:val="none" w:sz="0" w:space="0" w:color="auto"/>
          </w:divBdr>
        </w:div>
        <w:div w:id="1055809300">
          <w:marLeft w:val="0"/>
          <w:marRight w:val="0"/>
          <w:marTop w:val="0"/>
          <w:marBottom w:val="0"/>
          <w:divBdr>
            <w:top w:val="none" w:sz="0" w:space="0" w:color="auto"/>
            <w:left w:val="none" w:sz="0" w:space="0" w:color="auto"/>
            <w:bottom w:val="none" w:sz="0" w:space="0" w:color="auto"/>
            <w:right w:val="none" w:sz="0" w:space="0" w:color="auto"/>
          </w:divBdr>
          <w:divsChild>
            <w:div w:id="192235670">
              <w:marLeft w:val="0"/>
              <w:marRight w:val="0"/>
              <w:marTop w:val="0"/>
              <w:marBottom w:val="0"/>
              <w:divBdr>
                <w:top w:val="none" w:sz="0" w:space="0" w:color="auto"/>
                <w:left w:val="none" w:sz="0" w:space="0" w:color="auto"/>
                <w:bottom w:val="none" w:sz="0" w:space="0" w:color="auto"/>
                <w:right w:val="none" w:sz="0" w:space="0" w:color="auto"/>
              </w:divBdr>
              <w:divsChild>
                <w:div w:id="209615928">
                  <w:marLeft w:val="0"/>
                  <w:marRight w:val="0"/>
                  <w:marTop w:val="0"/>
                  <w:marBottom w:val="0"/>
                  <w:divBdr>
                    <w:top w:val="none" w:sz="0" w:space="0" w:color="auto"/>
                    <w:left w:val="none" w:sz="0" w:space="0" w:color="auto"/>
                    <w:bottom w:val="none" w:sz="0" w:space="0" w:color="auto"/>
                    <w:right w:val="none" w:sz="0" w:space="0" w:color="auto"/>
                  </w:divBdr>
                  <w:divsChild>
                    <w:div w:id="964775448">
                      <w:marLeft w:val="0"/>
                      <w:marRight w:val="0"/>
                      <w:marTop w:val="0"/>
                      <w:marBottom w:val="0"/>
                      <w:divBdr>
                        <w:top w:val="none" w:sz="0" w:space="0" w:color="auto"/>
                        <w:left w:val="none" w:sz="0" w:space="0" w:color="auto"/>
                        <w:bottom w:val="none" w:sz="0" w:space="0" w:color="auto"/>
                        <w:right w:val="none" w:sz="0" w:space="0" w:color="auto"/>
                      </w:divBdr>
                      <w:divsChild>
                        <w:div w:id="265042483">
                          <w:marLeft w:val="0"/>
                          <w:marRight w:val="0"/>
                          <w:marTop w:val="0"/>
                          <w:marBottom w:val="0"/>
                          <w:divBdr>
                            <w:top w:val="none" w:sz="0" w:space="0" w:color="auto"/>
                            <w:left w:val="none" w:sz="0" w:space="0" w:color="auto"/>
                            <w:bottom w:val="none" w:sz="0" w:space="0" w:color="auto"/>
                            <w:right w:val="none" w:sz="0" w:space="0" w:color="auto"/>
                          </w:divBdr>
                          <w:divsChild>
                            <w:div w:id="1640306917">
                              <w:marLeft w:val="0"/>
                              <w:marRight w:val="0"/>
                              <w:marTop w:val="0"/>
                              <w:marBottom w:val="0"/>
                              <w:divBdr>
                                <w:top w:val="none" w:sz="0" w:space="0" w:color="auto"/>
                                <w:left w:val="none" w:sz="0" w:space="0" w:color="auto"/>
                                <w:bottom w:val="none" w:sz="0" w:space="0" w:color="auto"/>
                                <w:right w:val="none" w:sz="0" w:space="0" w:color="auto"/>
                              </w:divBdr>
                              <w:divsChild>
                                <w:div w:id="875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208">
                          <w:marLeft w:val="0"/>
                          <w:marRight w:val="0"/>
                          <w:marTop w:val="300"/>
                          <w:marBottom w:val="0"/>
                          <w:divBdr>
                            <w:top w:val="none" w:sz="0" w:space="0" w:color="auto"/>
                            <w:left w:val="none" w:sz="0" w:space="0" w:color="auto"/>
                            <w:bottom w:val="none" w:sz="0" w:space="0" w:color="auto"/>
                            <w:right w:val="none" w:sz="0" w:space="0" w:color="auto"/>
                          </w:divBdr>
                          <w:divsChild>
                            <w:div w:id="1681197556">
                              <w:marLeft w:val="0"/>
                              <w:marRight w:val="0"/>
                              <w:marTop w:val="0"/>
                              <w:marBottom w:val="0"/>
                              <w:divBdr>
                                <w:top w:val="none" w:sz="0" w:space="0" w:color="auto"/>
                                <w:left w:val="none" w:sz="0" w:space="0" w:color="auto"/>
                                <w:bottom w:val="none" w:sz="0" w:space="0" w:color="auto"/>
                                <w:right w:val="none" w:sz="0" w:space="0" w:color="auto"/>
                              </w:divBdr>
                              <w:divsChild>
                                <w:div w:id="1079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9777">
      <w:bodyDiv w:val="1"/>
      <w:marLeft w:val="0"/>
      <w:marRight w:val="0"/>
      <w:marTop w:val="0"/>
      <w:marBottom w:val="0"/>
      <w:divBdr>
        <w:top w:val="none" w:sz="0" w:space="0" w:color="auto"/>
        <w:left w:val="none" w:sz="0" w:space="0" w:color="auto"/>
        <w:bottom w:val="none" w:sz="0" w:space="0" w:color="auto"/>
        <w:right w:val="none" w:sz="0" w:space="0" w:color="auto"/>
      </w:divBdr>
      <w:divsChild>
        <w:div w:id="2107572749">
          <w:marLeft w:val="0"/>
          <w:marRight w:val="0"/>
          <w:marTop w:val="0"/>
          <w:marBottom w:val="0"/>
          <w:divBdr>
            <w:top w:val="none" w:sz="0" w:space="0" w:color="auto"/>
            <w:left w:val="none" w:sz="0" w:space="0" w:color="auto"/>
            <w:bottom w:val="none" w:sz="0" w:space="0" w:color="auto"/>
            <w:right w:val="none" w:sz="0" w:space="0" w:color="auto"/>
          </w:divBdr>
        </w:div>
        <w:div w:id="1563249204">
          <w:marLeft w:val="0"/>
          <w:marRight w:val="0"/>
          <w:marTop w:val="0"/>
          <w:marBottom w:val="0"/>
          <w:divBdr>
            <w:top w:val="none" w:sz="0" w:space="0" w:color="auto"/>
            <w:left w:val="none" w:sz="0" w:space="0" w:color="auto"/>
            <w:bottom w:val="none" w:sz="0" w:space="0" w:color="auto"/>
            <w:right w:val="none" w:sz="0" w:space="0" w:color="auto"/>
          </w:divBdr>
          <w:divsChild>
            <w:div w:id="1576160561">
              <w:marLeft w:val="0"/>
              <w:marRight w:val="0"/>
              <w:marTop w:val="0"/>
              <w:marBottom w:val="0"/>
              <w:divBdr>
                <w:top w:val="none" w:sz="0" w:space="0" w:color="auto"/>
                <w:left w:val="none" w:sz="0" w:space="0" w:color="auto"/>
                <w:bottom w:val="none" w:sz="0" w:space="0" w:color="auto"/>
                <w:right w:val="none" w:sz="0" w:space="0" w:color="auto"/>
              </w:divBdr>
              <w:divsChild>
                <w:div w:id="763066045">
                  <w:marLeft w:val="0"/>
                  <w:marRight w:val="0"/>
                  <w:marTop w:val="0"/>
                  <w:marBottom w:val="0"/>
                  <w:divBdr>
                    <w:top w:val="none" w:sz="0" w:space="0" w:color="auto"/>
                    <w:left w:val="none" w:sz="0" w:space="0" w:color="auto"/>
                    <w:bottom w:val="none" w:sz="0" w:space="0" w:color="auto"/>
                    <w:right w:val="none" w:sz="0" w:space="0" w:color="auto"/>
                  </w:divBdr>
                  <w:divsChild>
                    <w:div w:id="1738745927">
                      <w:marLeft w:val="0"/>
                      <w:marRight w:val="0"/>
                      <w:marTop w:val="0"/>
                      <w:marBottom w:val="0"/>
                      <w:divBdr>
                        <w:top w:val="none" w:sz="0" w:space="0" w:color="auto"/>
                        <w:left w:val="none" w:sz="0" w:space="0" w:color="auto"/>
                        <w:bottom w:val="none" w:sz="0" w:space="0" w:color="auto"/>
                        <w:right w:val="none" w:sz="0" w:space="0" w:color="auto"/>
                      </w:divBdr>
                      <w:divsChild>
                        <w:div w:id="1394159708">
                          <w:marLeft w:val="0"/>
                          <w:marRight w:val="0"/>
                          <w:marTop w:val="0"/>
                          <w:marBottom w:val="0"/>
                          <w:divBdr>
                            <w:top w:val="none" w:sz="0" w:space="0" w:color="auto"/>
                            <w:left w:val="none" w:sz="0" w:space="0" w:color="auto"/>
                            <w:bottom w:val="none" w:sz="0" w:space="0" w:color="auto"/>
                            <w:right w:val="none" w:sz="0" w:space="0" w:color="auto"/>
                          </w:divBdr>
                          <w:divsChild>
                            <w:div w:id="948849975">
                              <w:marLeft w:val="0"/>
                              <w:marRight w:val="0"/>
                              <w:marTop w:val="0"/>
                              <w:marBottom w:val="0"/>
                              <w:divBdr>
                                <w:top w:val="none" w:sz="0" w:space="0" w:color="auto"/>
                                <w:left w:val="none" w:sz="0" w:space="0" w:color="auto"/>
                                <w:bottom w:val="none" w:sz="0" w:space="0" w:color="auto"/>
                                <w:right w:val="none" w:sz="0" w:space="0" w:color="auto"/>
                              </w:divBdr>
                              <w:divsChild>
                                <w:div w:id="818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39907">
                          <w:marLeft w:val="0"/>
                          <w:marRight w:val="0"/>
                          <w:marTop w:val="300"/>
                          <w:marBottom w:val="0"/>
                          <w:divBdr>
                            <w:top w:val="none" w:sz="0" w:space="0" w:color="auto"/>
                            <w:left w:val="none" w:sz="0" w:space="0" w:color="auto"/>
                            <w:bottom w:val="none" w:sz="0" w:space="0" w:color="auto"/>
                            <w:right w:val="none" w:sz="0" w:space="0" w:color="auto"/>
                          </w:divBdr>
                          <w:divsChild>
                            <w:div w:id="852916435">
                              <w:marLeft w:val="0"/>
                              <w:marRight w:val="0"/>
                              <w:marTop w:val="0"/>
                              <w:marBottom w:val="0"/>
                              <w:divBdr>
                                <w:top w:val="none" w:sz="0" w:space="0" w:color="auto"/>
                                <w:left w:val="none" w:sz="0" w:space="0" w:color="auto"/>
                                <w:bottom w:val="none" w:sz="0" w:space="0" w:color="auto"/>
                                <w:right w:val="none" w:sz="0" w:space="0" w:color="auto"/>
                              </w:divBdr>
                              <w:divsChild>
                                <w:div w:id="10416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Майкопский район</dc:creator>
  <cp:keywords/>
  <dc:description/>
  <cp:lastModifiedBy>Майкопский район</cp:lastModifiedBy>
  <cp:revision>5</cp:revision>
  <dcterms:created xsi:type="dcterms:W3CDTF">2020-06-15T09:51:00Z</dcterms:created>
  <dcterms:modified xsi:type="dcterms:W3CDTF">2020-06-15T09:55:00Z</dcterms:modified>
</cp:coreProperties>
</file>